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58536" w14:textId="6592AECB" w:rsidR="00C44DAF" w:rsidRDefault="00C44DAF" w:rsidP="00C44DAF">
      <w:pPr>
        <w:jc w:val="center"/>
        <w:rPr>
          <w:b/>
          <w:sz w:val="32"/>
          <w:szCs w:val="32"/>
          <w:lang w:val="en-GB"/>
        </w:rPr>
      </w:pPr>
      <w:r w:rsidRPr="00633F79">
        <w:rPr>
          <w:noProof/>
          <w:lang w:val="de-DE" w:eastAsia="de-DE"/>
        </w:rPr>
        <w:drawing>
          <wp:inline distT="0" distB="0" distL="0" distR="0" wp14:anchorId="3FF5D74E" wp14:editId="5551A9AB">
            <wp:extent cx="2897380" cy="7521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753" cy="763130"/>
                    </a:xfrm>
                    <a:prstGeom prst="rect">
                      <a:avLst/>
                    </a:prstGeom>
                  </pic:spPr>
                </pic:pic>
              </a:graphicData>
            </a:graphic>
          </wp:inline>
        </w:drawing>
      </w:r>
    </w:p>
    <w:p w14:paraId="474893B6" w14:textId="18F27AA5" w:rsidR="00973DB7" w:rsidRDefault="00973DB7" w:rsidP="00C44DAF">
      <w:pPr>
        <w:jc w:val="center"/>
        <w:rPr>
          <w:b/>
          <w:sz w:val="32"/>
          <w:szCs w:val="32"/>
          <w:lang w:val="en-GB"/>
        </w:rPr>
      </w:pPr>
      <w:r>
        <w:rPr>
          <w:b/>
          <w:noProof/>
          <w:sz w:val="32"/>
          <w:szCs w:val="32"/>
          <w:lang w:val="de-DE" w:eastAsia="de-DE"/>
        </w:rPr>
        <w:drawing>
          <wp:inline distT="0" distB="0" distL="0" distR="0" wp14:anchorId="2957CDCE" wp14:editId="1FF3EF11">
            <wp:extent cx="2857500" cy="1905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8118" cy="1905412"/>
                    </a:xfrm>
                    <a:prstGeom prst="rect">
                      <a:avLst/>
                    </a:prstGeom>
                  </pic:spPr>
                </pic:pic>
              </a:graphicData>
            </a:graphic>
          </wp:inline>
        </w:drawing>
      </w:r>
    </w:p>
    <w:p w14:paraId="548B0AAE" w14:textId="2322120B" w:rsidR="00C44DAF" w:rsidRPr="00973DB7" w:rsidRDefault="009E1198" w:rsidP="00C44DAF">
      <w:pPr>
        <w:jc w:val="center"/>
        <w:rPr>
          <w:b/>
          <w:sz w:val="40"/>
          <w:szCs w:val="32"/>
          <w:lang w:val="en-US"/>
        </w:rPr>
      </w:pPr>
      <w:r w:rsidRPr="004F620B">
        <w:rPr>
          <w:b/>
          <w:noProof/>
          <w:sz w:val="32"/>
          <w:szCs w:val="32"/>
          <w:lang w:val="de-DE" w:eastAsia="de-DE"/>
        </w:rPr>
        <mc:AlternateContent>
          <mc:Choice Requires="wps">
            <w:drawing>
              <wp:anchor distT="45720" distB="45720" distL="114300" distR="114300" simplePos="0" relativeHeight="251664384" behindDoc="1" locked="1" layoutInCell="1" allowOverlap="1" wp14:anchorId="371E3D1A" wp14:editId="5142CC59">
                <wp:simplePos x="0" y="0"/>
                <wp:positionH relativeFrom="margin">
                  <wp:posOffset>3659505</wp:posOffset>
                </wp:positionH>
                <wp:positionV relativeFrom="page">
                  <wp:posOffset>2909570</wp:posOffset>
                </wp:positionV>
                <wp:extent cx="1475740" cy="266065"/>
                <wp:effectExtent l="0" t="4763" r="5398" b="5397"/>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5740" cy="266065"/>
                        </a:xfrm>
                        <a:prstGeom prst="rect">
                          <a:avLst/>
                        </a:prstGeom>
                        <a:solidFill>
                          <a:srgbClr val="FFFFFF"/>
                        </a:solidFill>
                        <a:ln w="9525">
                          <a:noFill/>
                          <a:miter lim="800000"/>
                          <a:headEnd/>
                          <a:tailEnd/>
                        </a:ln>
                      </wps:spPr>
                      <wps:txbx>
                        <w:txbxContent>
                          <w:p w14:paraId="06333B5C" w14:textId="77777777" w:rsidR="009E1198" w:rsidRPr="004F620B" w:rsidRDefault="009E1198" w:rsidP="009E1198">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7678E84C" w14:textId="77777777" w:rsidR="009E1198" w:rsidRDefault="009E1198" w:rsidP="009E1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E3D1A" id="_x0000_t202" coordsize="21600,21600" o:spt="202" path="m,l,21600r21600,l21600,xe">
                <v:stroke joinstyle="miter"/>
                <v:path gradientshapeok="t" o:connecttype="rect"/>
              </v:shapetype>
              <v:shape id="Textfeld 2" o:spid="_x0000_s1026" type="#_x0000_t202" style="position:absolute;left:0;text-align:left;margin-left:288.15pt;margin-top:229.1pt;width:116.2pt;height:20.95pt;rotation:-90;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" stroked="f">
                <v:textbox>
                  <w:txbxContent>
                    <w:p w14:paraId="06333B5C" w14:textId="77777777" w:rsidR="009E1198" w:rsidRPr="004F620B" w:rsidRDefault="009E1198" w:rsidP="009E1198">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7678E84C" w14:textId="77777777" w:rsidR="009E1198" w:rsidRDefault="009E1198" w:rsidP="009E1198"/>
                  </w:txbxContent>
                </v:textbox>
                <w10:wrap anchorx="margin" anchory="page"/>
                <w10:anchorlock/>
              </v:shape>
            </w:pict>
          </mc:Fallback>
        </mc:AlternateContent>
      </w:r>
      <w:proofErr w:type="spellStart"/>
      <w:r w:rsidR="00C44DAF" w:rsidRPr="00973DB7">
        <w:rPr>
          <w:b/>
          <w:sz w:val="40"/>
          <w:szCs w:val="32"/>
          <w:lang w:val="en-US"/>
        </w:rPr>
        <w:t>Programme</w:t>
      </w:r>
      <w:proofErr w:type="spellEnd"/>
    </w:p>
    <w:p w14:paraId="59482DB5" w14:textId="77777777" w:rsidR="00C44DAF" w:rsidRPr="00973DB7" w:rsidRDefault="00C44DAF" w:rsidP="00C44DAF">
      <w:pPr>
        <w:jc w:val="center"/>
        <w:rPr>
          <w:b/>
          <w:color w:val="0A20C6"/>
          <w:sz w:val="48"/>
          <w:szCs w:val="48"/>
          <w:lang w:val="en-GB"/>
        </w:rPr>
      </w:pPr>
      <w:r w:rsidRPr="00973DB7">
        <w:rPr>
          <w:b/>
          <w:color w:val="0A20C6"/>
          <w:sz w:val="48"/>
          <w:szCs w:val="48"/>
          <w:lang w:val="en-GB"/>
        </w:rPr>
        <w:t xml:space="preserve">Les relations </w:t>
      </w:r>
      <w:proofErr w:type="spellStart"/>
      <w:r w:rsidRPr="00973DB7">
        <w:rPr>
          <w:b/>
          <w:color w:val="0A20C6"/>
          <w:sz w:val="48"/>
          <w:szCs w:val="48"/>
          <w:lang w:val="en-GB"/>
        </w:rPr>
        <w:t>publiques</w:t>
      </w:r>
      <w:proofErr w:type="spellEnd"/>
      <w:r w:rsidRPr="00973DB7">
        <w:rPr>
          <w:b/>
          <w:color w:val="0A20C6"/>
          <w:sz w:val="48"/>
          <w:szCs w:val="48"/>
          <w:lang w:val="en-GB"/>
        </w:rPr>
        <w:t xml:space="preserve"> </w:t>
      </w:r>
      <w:proofErr w:type="gramStart"/>
      <w:r w:rsidRPr="00973DB7">
        <w:rPr>
          <w:b/>
          <w:color w:val="0A20C6"/>
          <w:sz w:val="48"/>
          <w:szCs w:val="48"/>
          <w:lang w:val="en-GB"/>
        </w:rPr>
        <w:t>et</w:t>
      </w:r>
      <w:proofErr w:type="gramEnd"/>
      <w:r w:rsidRPr="00973DB7">
        <w:rPr>
          <w:b/>
          <w:color w:val="0A20C6"/>
          <w:sz w:val="48"/>
          <w:szCs w:val="48"/>
          <w:lang w:val="en-GB"/>
        </w:rPr>
        <w:t xml:space="preserve"> le </w:t>
      </w:r>
      <w:proofErr w:type="spellStart"/>
      <w:r w:rsidRPr="00973DB7">
        <w:rPr>
          <w:b/>
          <w:color w:val="0A20C6"/>
          <w:sz w:val="48"/>
          <w:szCs w:val="48"/>
          <w:lang w:val="en-GB"/>
        </w:rPr>
        <w:t>journalisme</w:t>
      </w:r>
      <w:proofErr w:type="spellEnd"/>
      <w:r w:rsidRPr="00973DB7">
        <w:rPr>
          <w:b/>
          <w:color w:val="0A20C6"/>
          <w:sz w:val="48"/>
          <w:szCs w:val="48"/>
          <w:lang w:val="en-GB"/>
        </w:rPr>
        <w:t xml:space="preserve"> pour les </w:t>
      </w:r>
      <w:proofErr w:type="spellStart"/>
      <w:r w:rsidRPr="00973DB7">
        <w:rPr>
          <w:b/>
          <w:color w:val="0A20C6"/>
          <w:sz w:val="48"/>
          <w:szCs w:val="48"/>
          <w:lang w:val="en-GB"/>
        </w:rPr>
        <w:t>éducateurs</w:t>
      </w:r>
      <w:proofErr w:type="spellEnd"/>
      <w:r w:rsidRPr="00973DB7">
        <w:rPr>
          <w:b/>
          <w:color w:val="0A20C6"/>
          <w:sz w:val="48"/>
          <w:szCs w:val="48"/>
          <w:lang w:val="en-GB"/>
        </w:rPr>
        <w:t xml:space="preserve"> </w:t>
      </w:r>
      <w:proofErr w:type="spellStart"/>
      <w:r w:rsidRPr="00973DB7">
        <w:rPr>
          <w:b/>
          <w:color w:val="0A20C6"/>
          <w:sz w:val="48"/>
          <w:szCs w:val="48"/>
          <w:lang w:val="en-GB"/>
        </w:rPr>
        <w:t>adultes</w:t>
      </w:r>
      <w:proofErr w:type="spellEnd"/>
    </w:p>
    <w:p w14:paraId="33B634CD" w14:textId="569CC3AF" w:rsidR="00C44DAF" w:rsidRPr="005E1D0E" w:rsidRDefault="00C44DAF" w:rsidP="00C44DAF">
      <w:pPr>
        <w:jc w:val="center"/>
        <w:rPr>
          <w:b/>
          <w:color w:val="7F7F7F" w:themeColor="text1" w:themeTint="80"/>
          <w:sz w:val="32"/>
          <w:szCs w:val="32"/>
          <w:lang w:val="en-GB"/>
        </w:rPr>
      </w:pPr>
      <w:r w:rsidRPr="00C44DAF">
        <w:rPr>
          <w:b/>
          <w:color w:val="7F7F7F" w:themeColor="text1" w:themeTint="80"/>
          <w:sz w:val="32"/>
          <w:szCs w:val="32"/>
          <w:lang w:val="en-GB"/>
        </w:rPr>
        <w:t xml:space="preserve">6 </w:t>
      </w:r>
      <w:proofErr w:type="spellStart"/>
      <w:r w:rsidRPr="00C44DAF">
        <w:rPr>
          <w:b/>
          <w:color w:val="7F7F7F" w:themeColor="text1" w:themeTint="80"/>
          <w:sz w:val="32"/>
          <w:szCs w:val="32"/>
          <w:lang w:val="en-GB"/>
        </w:rPr>
        <w:t>étapes</w:t>
      </w:r>
      <w:proofErr w:type="spellEnd"/>
      <w:r w:rsidRPr="00C44DAF">
        <w:rPr>
          <w:b/>
          <w:color w:val="7F7F7F" w:themeColor="text1" w:themeTint="80"/>
          <w:sz w:val="32"/>
          <w:szCs w:val="32"/>
          <w:lang w:val="en-GB"/>
        </w:rPr>
        <w:t xml:space="preserve"> pour </w:t>
      </w:r>
      <w:proofErr w:type="spellStart"/>
      <w:r w:rsidRPr="00C44DAF">
        <w:rPr>
          <w:b/>
          <w:color w:val="7F7F7F" w:themeColor="text1" w:themeTint="80"/>
          <w:sz w:val="32"/>
          <w:szCs w:val="32"/>
          <w:lang w:val="en-GB"/>
        </w:rPr>
        <w:t>rendre</w:t>
      </w:r>
      <w:proofErr w:type="spellEnd"/>
      <w:r w:rsidRPr="00C44DAF">
        <w:rPr>
          <w:b/>
          <w:color w:val="7F7F7F" w:themeColor="text1" w:themeTint="80"/>
          <w:sz w:val="32"/>
          <w:szCs w:val="32"/>
          <w:lang w:val="en-GB"/>
        </w:rPr>
        <w:t xml:space="preserve"> </w:t>
      </w:r>
      <w:proofErr w:type="spellStart"/>
      <w:r w:rsidRPr="00C44DAF">
        <w:rPr>
          <w:b/>
          <w:color w:val="7F7F7F" w:themeColor="text1" w:themeTint="80"/>
          <w:sz w:val="32"/>
          <w:szCs w:val="32"/>
          <w:lang w:val="en-GB"/>
        </w:rPr>
        <w:t>l’éducation</w:t>
      </w:r>
      <w:proofErr w:type="spellEnd"/>
      <w:r w:rsidRPr="00C44DAF">
        <w:rPr>
          <w:b/>
          <w:color w:val="7F7F7F" w:themeColor="text1" w:themeTint="80"/>
          <w:sz w:val="32"/>
          <w:szCs w:val="32"/>
          <w:lang w:val="en-GB"/>
        </w:rPr>
        <w:t xml:space="preserve"> des </w:t>
      </w:r>
      <w:proofErr w:type="spellStart"/>
      <w:r w:rsidRPr="00C44DAF">
        <w:rPr>
          <w:b/>
          <w:color w:val="7F7F7F" w:themeColor="text1" w:themeTint="80"/>
          <w:sz w:val="32"/>
          <w:szCs w:val="32"/>
          <w:lang w:val="en-GB"/>
        </w:rPr>
        <w:t>adultes</w:t>
      </w:r>
      <w:proofErr w:type="spellEnd"/>
      <w:r w:rsidRPr="00C44DAF">
        <w:rPr>
          <w:b/>
          <w:color w:val="7F7F7F" w:themeColor="text1" w:themeTint="80"/>
          <w:sz w:val="32"/>
          <w:szCs w:val="32"/>
          <w:lang w:val="en-GB"/>
        </w:rPr>
        <w:t xml:space="preserve"> plus visible </w:t>
      </w:r>
      <w:r>
        <w:rPr>
          <w:b/>
          <w:color w:val="7F7F7F" w:themeColor="text1" w:themeTint="80"/>
          <w:sz w:val="32"/>
          <w:szCs w:val="32"/>
          <w:lang w:val="en-GB"/>
        </w:rPr>
        <w:br/>
      </w:r>
      <w:proofErr w:type="spellStart"/>
      <w:r w:rsidRPr="00C44DAF">
        <w:rPr>
          <w:b/>
          <w:color w:val="7F7F7F" w:themeColor="text1" w:themeTint="80"/>
          <w:sz w:val="32"/>
          <w:szCs w:val="32"/>
          <w:lang w:val="en-GB"/>
        </w:rPr>
        <w:t>dans</w:t>
      </w:r>
      <w:proofErr w:type="spellEnd"/>
      <w:r w:rsidRPr="00C44DAF">
        <w:rPr>
          <w:b/>
          <w:color w:val="7F7F7F" w:themeColor="text1" w:themeTint="80"/>
          <w:sz w:val="32"/>
          <w:szCs w:val="32"/>
          <w:lang w:val="en-GB"/>
        </w:rPr>
        <w:t xml:space="preserve"> les </w:t>
      </w:r>
      <w:proofErr w:type="spellStart"/>
      <w:r w:rsidRPr="00C44DAF">
        <w:rPr>
          <w:b/>
          <w:color w:val="7F7F7F" w:themeColor="text1" w:themeTint="80"/>
          <w:sz w:val="32"/>
          <w:szCs w:val="32"/>
          <w:lang w:val="en-GB"/>
        </w:rPr>
        <w:t>médias</w:t>
      </w:r>
      <w:proofErr w:type="spellEnd"/>
    </w:p>
    <w:p w14:paraId="14058BD9" w14:textId="10D41800" w:rsidR="00C44DAF" w:rsidRPr="00C44DAF" w:rsidRDefault="00C44DAF" w:rsidP="00C44DAF">
      <w:pPr>
        <w:jc w:val="center"/>
        <w:rPr>
          <w:b/>
          <w:color w:val="7F7F7F" w:themeColor="text1" w:themeTint="80"/>
          <w:sz w:val="28"/>
          <w:szCs w:val="32"/>
        </w:rPr>
      </w:pPr>
      <w:r w:rsidRPr="00C44DAF">
        <w:rPr>
          <w:b/>
          <w:color w:val="7F7F7F" w:themeColor="text1" w:themeTint="80"/>
          <w:sz w:val="28"/>
          <w:szCs w:val="32"/>
        </w:rPr>
        <w:t xml:space="preserve">par : </w:t>
      </w:r>
      <w:r>
        <w:rPr>
          <w:b/>
          <w:color w:val="7F7F7F" w:themeColor="text1" w:themeTint="80"/>
          <w:sz w:val="28"/>
          <w:szCs w:val="32"/>
        </w:rPr>
        <w:br/>
      </w:r>
      <w:r w:rsidRPr="00C44DAF">
        <w:rPr>
          <w:b/>
          <w:color w:val="7F7F7F" w:themeColor="text1" w:themeTint="80"/>
          <w:sz w:val="28"/>
          <w:szCs w:val="32"/>
        </w:rPr>
        <w:t xml:space="preserve">Wilfried Frei, Bianca </w:t>
      </w:r>
      <w:proofErr w:type="spellStart"/>
      <w:r w:rsidRPr="00C44DAF">
        <w:rPr>
          <w:b/>
          <w:color w:val="7F7F7F" w:themeColor="text1" w:themeTint="80"/>
          <w:sz w:val="28"/>
          <w:szCs w:val="32"/>
        </w:rPr>
        <w:t>Friesenbichler</w:t>
      </w:r>
      <w:proofErr w:type="spellEnd"/>
      <w:r w:rsidRPr="00C44DAF">
        <w:rPr>
          <w:b/>
          <w:color w:val="7F7F7F" w:themeColor="text1" w:themeTint="80"/>
          <w:sz w:val="28"/>
          <w:szCs w:val="32"/>
        </w:rPr>
        <w:t xml:space="preserve">, Lucia Paar | CONEDU (AT) </w:t>
      </w:r>
    </w:p>
    <w:p w14:paraId="68361C2A" w14:textId="77777777" w:rsidR="00973DB7" w:rsidRDefault="00C44DAF" w:rsidP="00C44DAF">
      <w:pPr>
        <w:jc w:val="center"/>
        <w:rPr>
          <w:b/>
          <w:color w:val="7F7F7F" w:themeColor="text1" w:themeTint="80"/>
          <w:sz w:val="28"/>
          <w:szCs w:val="32"/>
        </w:rPr>
      </w:pPr>
      <w:r w:rsidRPr="00C44DAF">
        <w:rPr>
          <w:b/>
          <w:color w:val="7F7F7F" w:themeColor="text1" w:themeTint="80"/>
          <w:sz w:val="28"/>
          <w:szCs w:val="32"/>
        </w:rPr>
        <w:t>Dr Michael Sommer | Akademie Klausenhof (GER)</w:t>
      </w:r>
    </w:p>
    <w:p w14:paraId="5BF1CDE6" w14:textId="01BDC4DE" w:rsidR="00C44DAF" w:rsidRPr="00DC49A9" w:rsidRDefault="00C44DAF" w:rsidP="00C44DAF">
      <w:pPr>
        <w:jc w:val="center"/>
        <w:rPr>
          <w:rFonts w:eastAsiaTheme="minorEastAsia" w:hAnsi="Calibri"/>
          <w:color w:val="000000" w:themeColor="text1"/>
          <w:kern w:val="24"/>
          <w:sz w:val="20"/>
          <w:szCs w:val="20"/>
          <w:lang w:val="de-DE"/>
        </w:rPr>
      </w:pPr>
      <w:r>
        <w:rPr>
          <w:b/>
          <w:color w:val="7F7F7F" w:themeColor="text1" w:themeTint="80"/>
          <w:sz w:val="28"/>
          <w:szCs w:val="32"/>
        </w:rPr>
        <w:br/>
      </w:r>
    </w:p>
    <w:p w14:paraId="6674C8BE" w14:textId="77777777" w:rsidR="00C44DAF" w:rsidRPr="00DC49A9" w:rsidRDefault="00C44DAF" w:rsidP="00C44DAF">
      <w:pPr>
        <w:pStyle w:val="StandardWeb"/>
        <w:spacing w:before="0" w:beforeAutospacing="0" w:after="0" w:afterAutospacing="0"/>
        <w:jc w:val="center"/>
        <w:rPr>
          <w:rFonts w:asciiTheme="minorHAnsi" w:hAnsiTheme="minorHAnsi"/>
          <w:sz w:val="20"/>
          <w:szCs w:val="20"/>
          <w:lang w:val="en-GB"/>
        </w:rPr>
      </w:pPr>
      <w:r>
        <w:rPr>
          <w:noProof/>
          <w:lang w:val="de-DE" w:eastAsia="de-DE"/>
        </w:rPr>
        <w:drawing>
          <wp:inline distT="0" distB="0" distL="0" distR="0" wp14:anchorId="2869AC0A" wp14:editId="78F9CC07">
            <wp:extent cx="988341" cy="658894"/>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Global_Open_Educational_Resources_Logo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520" cy="668347"/>
                    </a:xfrm>
                    <a:prstGeom prst="rect">
                      <a:avLst/>
                    </a:prstGeom>
                  </pic:spPr>
                </pic:pic>
              </a:graphicData>
            </a:graphic>
          </wp:inline>
        </w:drawing>
      </w:r>
    </w:p>
    <w:p w14:paraId="6ECF8A2D" w14:textId="77777777" w:rsidR="00973DB7" w:rsidRDefault="00C44DAF" w:rsidP="00973DB7">
      <w:pPr>
        <w:pStyle w:val="Inhaltsverzeichnisberschrift"/>
        <w:jc w:val="center"/>
        <w:rPr>
          <w:rFonts w:asciiTheme="minorHAnsi" w:hAnsiTheme="minorHAnsi"/>
          <w:color w:val="363636"/>
          <w:sz w:val="16"/>
          <w:szCs w:val="16"/>
          <w:lang w:val="en-US" w:eastAsia="de-DE"/>
        </w:rPr>
      </w:pPr>
      <w:r w:rsidRPr="00633F79">
        <w:rPr>
          <w:b/>
          <w:bCs/>
          <w:noProof/>
          <w:color w:val="0A20C6"/>
          <w:sz w:val="40"/>
          <w:szCs w:val="28"/>
          <w:lang w:val="de-DE" w:eastAsia="de-DE"/>
        </w:rPr>
        <w:drawing>
          <wp:inline distT="0" distB="0" distL="0" distR="0" wp14:anchorId="221524ED" wp14:editId="20365FA8">
            <wp:extent cx="2243470" cy="480567"/>
            <wp:effectExtent l="0" t="0" r="4445" b="0"/>
            <wp:docPr id="5" name="Bildobjekt 1"/>
            <wp:cNvGraphicFramePr/>
            <a:graphic xmlns:a="http://schemas.openxmlformats.org/drawingml/2006/main">
              <a:graphicData uri="http://schemas.openxmlformats.org/drawingml/2006/picture">
                <pic:pic xmlns:pic="http://schemas.openxmlformats.org/drawingml/2006/picture">
                  <pic:nvPicPr>
                    <pic:cNvPr id="8"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0893" cy="486441"/>
                    </a:xfrm>
                    <a:prstGeom prst="rect">
                      <a:avLst/>
                    </a:prstGeom>
                  </pic:spPr>
                </pic:pic>
              </a:graphicData>
            </a:graphic>
          </wp:inline>
        </w:drawing>
      </w:r>
    </w:p>
    <w:p w14:paraId="6109C0A9" w14:textId="34D607A0" w:rsidR="00973DB7" w:rsidRPr="00973DB7" w:rsidRDefault="00973DB7" w:rsidP="00973DB7">
      <w:pPr>
        <w:pStyle w:val="Inhaltsverzeichnisberschrift"/>
        <w:jc w:val="center"/>
        <w:rPr>
          <w:rFonts w:asciiTheme="minorHAnsi" w:hAnsiTheme="minorHAnsi"/>
          <w:color w:val="363636"/>
          <w:sz w:val="16"/>
          <w:szCs w:val="16"/>
          <w:lang w:val="en-US" w:eastAsia="de-DE"/>
        </w:rPr>
      </w:pPr>
      <w:r w:rsidRPr="00973DB7">
        <w:rPr>
          <w:rFonts w:asciiTheme="minorHAnsi" w:hAnsiTheme="minorHAnsi"/>
          <w:color w:val="363636"/>
          <w:sz w:val="16"/>
          <w:szCs w:val="16"/>
          <w:lang w:val="en-US" w:eastAsia="de-DE"/>
        </w:rPr>
        <w:t>The European Commission Support for the production of this publication does not constitute an endorsement of the contents which reflects the view only of the authors, and the Commission cannot be held responsible for any use which may be made of the information contained therein.</w:t>
      </w:r>
      <w:r>
        <w:rPr>
          <w:rFonts w:asciiTheme="minorHAnsi" w:hAnsiTheme="minorHAnsi"/>
          <w:color w:val="363636"/>
          <w:sz w:val="16"/>
          <w:szCs w:val="16"/>
          <w:lang w:val="en-US" w:eastAsia="de-DE"/>
        </w:rPr>
        <w:br/>
      </w:r>
    </w:p>
    <w:p w14:paraId="59481F0D" w14:textId="426D4C1A" w:rsidR="002559B8" w:rsidRPr="00973DB7" w:rsidRDefault="00973DB7" w:rsidP="005D4956">
      <w:pPr>
        <w:rPr>
          <w:b/>
          <w:sz w:val="32"/>
          <w:szCs w:val="32"/>
          <w:lang w:val="en-US"/>
        </w:rPr>
      </w:pPr>
      <w:r>
        <w:rPr>
          <w:b/>
          <w:sz w:val="32"/>
          <w:szCs w:val="32"/>
          <w:lang w:val="en-US"/>
        </w:rPr>
        <w:br/>
      </w:r>
    </w:p>
    <w:sdt>
      <w:sdtPr>
        <w:id w:val="-1070576717"/>
        <w:docPartObj>
          <w:docPartGallery w:val="Table of Contents"/>
          <w:docPartUnique/>
        </w:docPartObj>
      </w:sdtPr>
      <w:sdtEndPr>
        <w:rPr>
          <w:b/>
          <w:bCs/>
        </w:rPr>
      </w:sdtEndPr>
      <w:sdtContent>
        <w:p w14:paraId="6FCB91E9" w14:textId="570B4F78" w:rsidR="00C130F1" w:rsidRPr="00CD6A94" w:rsidRDefault="00C130F1" w:rsidP="00BC02F8">
          <w:pPr>
            <w:rPr>
              <w:sz w:val="32"/>
              <w:szCs w:val="32"/>
            </w:rPr>
          </w:pPr>
          <w:r w:rsidRPr="00CD6A94">
            <w:rPr>
              <w:sz w:val="32"/>
              <w:szCs w:val="32"/>
              <w:lang w:bidi="fr-FR"/>
            </w:rPr>
            <w:t>Contenu</w:t>
          </w:r>
          <w:bookmarkStart w:id="0" w:name="_GoBack"/>
          <w:bookmarkEnd w:id="0"/>
        </w:p>
        <w:p w14:paraId="1544C549" w14:textId="0F04D041" w:rsidR="002559B8" w:rsidRDefault="00C130F1">
          <w:pPr>
            <w:pStyle w:val="Verzeichnis1"/>
            <w:rPr>
              <w:rFonts w:eastAsiaTheme="minorEastAsia"/>
              <w:noProof/>
              <w:lang w:val="de-DE" w:eastAsia="de-DE"/>
            </w:rPr>
          </w:pPr>
          <w:r w:rsidRPr="00362051">
            <w:rPr>
              <w:lang w:bidi="fr-FR"/>
            </w:rPr>
            <w:fldChar w:fldCharType="begin"/>
          </w:r>
          <w:r w:rsidRPr="00362051">
            <w:rPr>
              <w:lang w:bidi="fr-FR"/>
            </w:rPr>
            <w:instrText xml:space="preserve"> TOC \o "1-3" \h \z \u </w:instrText>
          </w:r>
          <w:r w:rsidRPr="00362051">
            <w:rPr>
              <w:lang w:bidi="fr-FR"/>
            </w:rPr>
            <w:fldChar w:fldCharType="separate"/>
          </w:r>
          <w:hyperlink w:anchor="_Toc522266284" w:history="1">
            <w:r w:rsidR="002559B8" w:rsidRPr="00E5780F">
              <w:rPr>
                <w:rStyle w:val="Hyperlink"/>
                <w:noProof/>
                <w:lang w:bidi="fr-FR"/>
              </w:rPr>
              <w:t>Aperçu</w:t>
            </w:r>
            <w:r w:rsidR="002559B8">
              <w:rPr>
                <w:noProof/>
                <w:webHidden/>
              </w:rPr>
              <w:tab/>
            </w:r>
            <w:r w:rsidR="002559B8">
              <w:rPr>
                <w:noProof/>
                <w:webHidden/>
              </w:rPr>
              <w:fldChar w:fldCharType="begin"/>
            </w:r>
            <w:r w:rsidR="002559B8">
              <w:rPr>
                <w:noProof/>
                <w:webHidden/>
              </w:rPr>
              <w:instrText xml:space="preserve"> PAGEREF _Toc522266284 \h </w:instrText>
            </w:r>
            <w:r w:rsidR="002559B8">
              <w:rPr>
                <w:noProof/>
                <w:webHidden/>
              </w:rPr>
            </w:r>
            <w:r w:rsidR="002559B8">
              <w:rPr>
                <w:noProof/>
                <w:webHidden/>
              </w:rPr>
              <w:fldChar w:fldCharType="separate"/>
            </w:r>
            <w:r w:rsidR="00C374EE">
              <w:rPr>
                <w:noProof/>
                <w:webHidden/>
              </w:rPr>
              <w:t>3</w:t>
            </w:r>
            <w:r w:rsidR="002559B8">
              <w:rPr>
                <w:noProof/>
                <w:webHidden/>
              </w:rPr>
              <w:fldChar w:fldCharType="end"/>
            </w:r>
          </w:hyperlink>
        </w:p>
        <w:p w14:paraId="0A513AC5" w14:textId="3B9FD3CB" w:rsidR="002559B8" w:rsidRDefault="00C275C5">
          <w:pPr>
            <w:pStyle w:val="Verzeichnis2"/>
            <w:rPr>
              <w:rFonts w:eastAsiaTheme="minorEastAsia"/>
              <w:noProof/>
              <w:lang w:val="de-DE" w:eastAsia="de-DE"/>
            </w:rPr>
          </w:pPr>
          <w:hyperlink w:anchor="_Toc522266285" w:history="1">
            <w:r w:rsidR="002559B8" w:rsidRPr="00E5780F">
              <w:rPr>
                <w:rStyle w:val="Hyperlink"/>
                <w:noProof/>
                <w:lang w:bidi="fr-FR"/>
              </w:rPr>
              <w:t>Besoins et objectifs</w:t>
            </w:r>
            <w:r w:rsidR="002559B8">
              <w:rPr>
                <w:noProof/>
                <w:webHidden/>
              </w:rPr>
              <w:tab/>
            </w:r>
            <w:r w:rsidR="002559B8">
              <w:rPr>
                <w:noProof/>
                <w:webHidden/>
              </w:rPr>
              <w:fldChar w:fldCharType="begin"/>
            </w:r>
            <w:r w:rsidR="002559B8">
              <w:rPr>
                <w:noProof/>
                <w:webHidden/>
              </w:rPr>
              <w:instrText xml:space="preserve"> PAGEREF _Toc522266285 \h </w:instrText>
            </w:r>
            <w:r w:rsidR="002559B8">
              <w:rPr>
                <w:noProof/>
                <w:webHidden/>
              </w:rPr>
            </w:r>
            <w:r w:rsidR="002559B8">
              <w:rPr>
                <w:noProof/>
                <w:webHidden/>
              </w:rPr>
              <w:fldChar w:fldCharType="separate"/>
            </w:r>
            <w:r w:rsidR="00C374EE">
              <w:rPr>
                <w:noProof/>
                <w:webHidden/>
              </w:rPr>
              <w:t>3</w:t>
            </w:r>
            <w:r w:rsidR="002559B8">
              <w:rPr>
                <w:noProof/>
                <w:webHidden/>
              </w:rPr>
              <w:fldChar w:fldCharType="end"/>
            </w:r>
          </w:hyperlink>
        </w:p>
        <w:p w14:paraId="69484259" w14:textId="5C10240C" w:rsidR="002559B8" w:rsidRDefault="00C275C5">
          <w:pPr>
            <w:pStyle w:val="Verzeichnis2"/>
            <w:rPr>
              <w:rFonts w:eastAsiaTheme="minorEastAsia"/>
              <w:noProof/>
              <w:lang w:val="de-DE" w:eastAsia="de-DE"/>
            </w:rPr>
          </w:pPr>
          <w:hyperlink w:anchor="_Toc522266286" w:history="1">
            <w:r w:rsidR="002559B8" w:rsidRPr="00E5780F">
              <w:rPr>
                <w:rStyle w:val="Hyperlink"/>
                <w:noProof/>
                <w:lang w:bidi="fr-FR"/>
              </w:rPr>
              <w:t>À propos du programme</w:t>
            </w:r>
            <w:r w:rsidR="002559B8">
              <w:rPr>
                <w:noProof/>
                <w:webHidden/>
              </w:rPr>
              <w:tab/>
            </w:r>
            <w:r w:rsidR="002559B8">
              <w:rPr>
                <w:noProof/>
                <w:webHidden/>
              </w:rPr>
              <w:fldChar w:fldCharType="begin"/>
            </w:r>
            <w:r w:rsidR="002559B8">
              <w:rPr>
                <w:noProof/>
                <w:webHidden/>
              </w:rPr>
              <w:instrText xml:space="preserve"> PAGEREF _Toc522266286 \h </w:instrText>
            </w:r>
            <w:r w:rsidR="002559B8">
              <w:rPr>
                <w:noProof/>
                <w:webHidden/>
              </w:rPr>
            </w:r>
            <w:r w:rsidR="002559B8">
              <w:rPr>
                <w:noProof/>
                <w:webHidden/>
              </w:rPr>
              <w:fldChar w:fldCharType="separate"/>
            </w:r>
            <w:r w:rsidR="00C374EE">
              <w:rPr>
                <w:noProof/>
                <w:webHidden/>
              </w:rPr>
              <w:t>4</w:t>
            </w:r>
            <w:r w:rsidR="002559B8">
              <w:rPr>
                <w:noProof/>
                <w:webHidden/>
              </w:rPr>
              <w:fldChar w:fldCharType="end"/>
            </w:r>
          </w:hyperlink>
        </w:p>
        <w:p w14:paraId="142645AC" w14:textId="2112ACDF" w:rsidR="002559B8" w:rsidRDefault="00C275C5">
          <w:pPr>
            <w:pStyle w:val="Verzeichnis3"/>
            <w:rPr>
              <w:rFonts w:eastAsiaTheme="minorEastAsia"/>
              <w:noProof/>
              <w:lang w:val="de-DE" w:eastAsia="de-DE"/>
            </w:rPr>
          </w:pPr>
          <w:hyperlink w:anchor="_Toc522266287" w:history="1">
            <w:r w:rsidR="002559B8" w:rsidRPr="00E5780F">
              <w:rPr>
                <w:rStyle w:val="Hyperlink"/>
                <w:noProof/>
                <w:lang w:bidi="fr-FR"/>
              </w:rPr>
              <w:t>Composition</w:t>
            </w:r>
            <w:r w:rsidR="002559B8">
              <w:rPr>
                <w:noProof/>
                <w:webHidden/>
              </w:rPr>
              <w:tab/>
            </w:r>
            <w:r w:rsidR="002559B8">
              <w:rPr>
                <w:noProof/>
                <w:webHidden/>
              </w:rPr>
              <w:fldChar w:fldCharType="begin"/>
            </w:r>
            <w:r w:rsidR="002559B8">
              <w:rPr>
                <w:noProof/>
                <w:webHidden/>
              </w:rPr>
              <w:instrText xml:space="preserve"> PAGEREF _Toc522266287 \h </w:instrText>
            </w:r>
            <w:r w:rsidR="002559B8">
              <w:rPr>
                <w:noProof/>
                <w:webHidden/>
              </w:rPr>
            </w:r>
            <w:r w:rsidR="002559B8">
              <w:rPr>
                <w:noProof/>
                <w:webHidden/>
              </w:rPr>
              <w:fldChar w:fldCharType="separate"/>
            </w:r>
            <w:r w:rsidR="00C374EE">
              <w:rPr>
                <w:noProof/>
                <w:webHidden/>
              </w:rPr>
              <w:t>4</w:t>
            </w:r>
            <w:r w:rsidR="002559B8">
              <w:rPr>
                <w:noProof/>
                <w:webHidden/>
              </w:rPr>
              <w:fldChar w:fldCharType="end"/>
            </w:r>
          </w:hyperlink>
        </w:p>
        <w:p w14:paraId="1B4B9C32" w14:textId="4BEDBF19" w:rsidR="002559B8" w:rsidRDefault="00C275C5">
          <w:pPr>
            <w:pStyle w:val="Verzeichnis3"/>
            <w:rPr>
              <w:rFonts w:eastAsiaTheme="minorEastAsia"/>
              <w:noProof/>
              <w:lang w:val="de-DE" w:eastAsia="de-DE"/>
            </w:rPr>
          </w:pPr>
          <w:hyperlink w:anchor="_Toc522266288" w:history="1">
            <w:r w:rsidR="002559B8" w:rsidRPr="00E5780F">
              <w:rPr>
                <w:rStyle w:val="Hyperlink"/>
                <w:noProof/>
                <w:lang w:bidi="fr-FR"/>
              </w:rPr>
              <w:t>Groupes cibles</w:t>
            </w:r>
            <w:r w:rsidR="002559B8">
              <w:rPr>
                <w:noProof/>
                <w:webHidden/>
              </w:rPr>
              <w:tab/>
            </w:r>
            <w:r w:rsidR="002559B8">
              <w:rPr>
                <w:noProof/>
                <w:webHidden/>
              </w:rPr>
              <w:fldChar w:fldCharType="begin"/>
            </w:r>
            <w:r w:rsidR="002559B8">
              <w:rPr>
                <w:noProof/>
                <w:webHidden/>
              </w:rPr>
              <w:instrText xml:space="preserve"> PAGEREF _Toc522266288 \h </w:instrText>
            </w:r>
            <w:r w:rsidR="002559B8">
              <w:rPr>
                <w:noProof/>
                <w:webHidden/>
              </w:rPr>
            </w:r>
            <w:r w:rsidR="002559B8">
              <w:rPr>
                <w:noProof/>
                <w:webHidden/>
              </w:rPr>
              <w:fldChar w:fldCharType="separate"/>
            </w:r>
            <w:r w:rsidR="00C374EE">
              <w:rPr>
                <w:noProof/>
                <w:webHidden/>
              </w:rPr>
              <w:t>4</w:t>
            </w:r>
            <w:r w:rsidR="002559B8">
              <w:rPr>
                <w:noProof/>
                <w:webHidden/>
              </w:rPr>
              <w:fldChar w:fldCharType="end"/>
            </w:r>
          </w:hyperlink>
        </w:p>
        <w:p w14:paraId="3EB3F34B" w14:textId="57F48984" w:rsidR="002559B8" w:rsidRDefault="00C275C5">
          <w:pPr>
            <w:pStyle w:val="Verzeichnis3"/>
            <w:rPr>
              <w:rFonts w:eastAsiaTheme="minorEastAsia"/>
              <w:noProof/>
              <w:lang w:val="de-DE" w:eastAsia="de-DE"/>
            </w:rPr>
          </w:pPr>
          <w:hyperlink w:anchor="_Toc522266289" w:history="1">
            <w:r w:rsidR="002559B8" w:rsidRPr="00E5780F">
              <w:rPr>
                <w:rStyle w:val="Hyperlink"/>
                <w:noProof/>
                <w:lang w:bidi="fr-FR"/>
              </w:rPr>
              <w:t>Compréhension de base du programme</w:t>
            </w:r>
            <w:r w:rsidR="002559B8">
              <w:rPr>
                <w:noProof/>
                <w:webHidden/>
              </w:rPr>
              <w:tab/>
            </w:r>
            <w:r w:rsidR="002559B8">
              <w:rPr>
                <w:noProof/>
                <w:webHidden/>
              </w:rPr>
              <w:fldChar w:fldCharType="begin"/>
            </w:r>
            <w:r w:rsidR="002559B8">
              <w:rPr>
                <w:noProof/>
                <w:webHidden/>
              </w:rPr>
              <w:instrText xml:space="preserve"> PAGEREF _Toc522266289 \h </w:instrText>
            </w:r>
            <w:r w:rsidR="002559B8">
              <w:rPr>
                <w:noProof/>
                <w:webHidden/>
              </w:rPr>
            </w:r>
            <w:r w:rsidR="002559B8">
              <w:rPr>
                <w:noProof/>
                <w:webHidden/>
              </w:rPr>
              <w:fldChar w:fldCharType="separate"/>
            </w:r>
            <w:r w:rsidR="00C374EE">
              <w:rPr>
                <w:noProof/>
                <w:webHidden/>
              </w:rPr>
              <w:t>4</w:t>
            </w:r>
            <w:r w:rsidR="002559B8">
              <w:rPr>
                <w:noProof/>
                <w:webHidden/>
              </w:rPr>
              <w:fldChar w:fldCharType="end"/>
            </w:r>
          </w:hyperlink>
        </w:p>
        <w:p w14:paraId="188968E1" w14:textId="14CCC9F1" w:rsidR="002559B8" w:rsidRDefault="00C275C5">
          <w:pPr>
            <w:pStyle w:val="Verzeichnis3"/>
            <w:rPr>
              <w:rFonts w:eastAsiaTheme="minorEastAsia"/>
              <w:noProof/>
              <w:lang w:val="de-DE" w:eastAsia="de-DE"/>
            </w:rPr>
          </w:pPr>
          <w:hyperlink w:anchor="_Toc522266290" w:history="1">
            <w:r w:rsidR="002559B8" w:rsidRPr="00E5780F">
              <w:rPr>
                <w:rStyle w:val="Hyperlink"/>
                <w:noProof/>
                <w:lang w:bidi="fr-FR"/>
              </w:rPr>
              <w:t>Approche méthodique et didactique</w:t>
            </w:r>
            <w:r w:rsidR="002559B8">
              <w:rPr>
                <w:noProof/>
                <w:webHidden/>
              </w:rPr>
              <w:tab/>
            </w:r>
            <w:r w:rsidR="002559B8">
              <w:rPr>
                <w:noProof/>
                <w:webHidden/>
              </w:rPr>
              <w:fldChar w:fldCharType="begin"/>
            </w:r>
            <w:r w:rsidR="002559B8">
              <w:rPr>
                <w:noProof/>
                <w:webHidden/>
              </w:rPr>
              <w:instrText xml:space="preserve"> PAGEREF _Toc522266290 \h </w:instrText>
            </w:r>
            <w:r w:rsidR="002559B8">
              <w:rPr>
                <w:noProof/>
                <w:webHidden/>
              </w:rPr>
            </w:r>
            <w:r w:rsidR="002559B8">
              <w:rPr>
                <w:noProof/>
                <w:webHidden/>
              </w:rPr>
              <w:fldChar w:fldCharType="separate"/>
            </w:r>
            <w:r w:rsidR="00C374EE">
              <w:rPr>
                <w:noProof/>
                <w:webHidden/>
              </w:rPr>
              <w:t>5</w:t>
            </w:r>
            <w:r w:rsidR="002559B8">
              <w:rPr>
                <w:noProof/>
                <w:webHidden/>
              </w:rPr>
              <w:fldChar w:fldCharType="end"/>
            </w:r>
          </w:hyperlink>
        </w:p>
        <w:p w14:paraId="6A89310A" w14:textId="0D7329B3" w:rsidR="002559B8" w:rsidRDefault="00C275C5">
          <w:pPr>
            <w:pStyle w:val="Verzeichnis3"/>
            <w:rPr>
              <w:rFonts w:eastAsiaTheme="minorEastAsia"/>
              <w:noProof/>
              <w:lang w:val="de-DE" w:eastAsia="de-DE"/>
            </w:rPr>
          </w:pPr>
          <w:hyperlink w:anchor="_Toc522266291" w:history="1">
            <w:r w:rsidR="002559B8" w:rsidRPr="00E5780F">
              <w:rPr>
                <w:rStyle w:val="Hyperlink"/>
                <w:noProof/>
                <w:lang w:bidi="fr-FR"/>
              </w:rPr>
              <w:t xml:space="preserve"> Infobulle : Brochure gratuite « Écrire pour l'Europe »</w:t>
            </w:r>
            <w:r w:rsidR="002559B8">
              <w:rPr>
                <w:noProof/>
                <w:webHidden/>
              </w:rPr>
              <w:tab/>
            </w:r>
            <w:r w:rsidR="002559B8">
              <w:rPr>
                <w:noProof/>
                <w:webHidden/>
              </w:rPr>
              <w:fldChar w:fldCharType="begin"/>
            </w:r>
            <w:r w:rsidR="002559B8">
              <w:rPr>
                <w:noProof/>
                <w:webHidden/>
              </w:rPr>
              <w:instrText xml:space="preserve"> PAGEREF _Toc522266291 \h </w:instrText>
            </w:r>
            <w:r w:rsidR="002559B8">
              <w:rPr>
                <w:noProof/>
                <w:webHidden/>
              </w:rPr>
            </w:r>
            <w:r w:rsidR="002559B8">
              <w:rPr>
                <w:noProof/>
                <w:webHidden/>
              </w:rPr>
              <w:fldChar w:fldCharType="separate"/>
            </w:r>
            <w:r w:rsidR="00C374EE">
              <w:rPr>
                <w:noProof/>
                <w:webHidden/>
              </w:rPr>
              <w:t>6</w:t>
            </w:r>
            <w:r w:rsidR="002559B8">
              <w:rPr>
                <w:noProof/>
                <w:webHidden/>
              </w:rPr>
              <w:fldChar w:fldCharType="end"/>
            </w:r>
          </w:hyperlink>
        </w:p>
        <w:p w14:paraId="2C2B3A67" w14:textId="3028BCAC" w:rsidR="002559B8" w:rsidRDefault="00C275C5">
          <w:pPr>
            <w:pStyle w:val="Verzeichnis3"/>
            <w:rPr>
              <w:rFonts w:eastAsiaTheme="minorEastAsia"/>
              <w:noProof/>
              <w:lang w:val="de-DE" w:eastAsia="de-DE"/>
            </w:rPr>
          </w:pPr>
          <w:hyperlink w:anchor="_Toc522266292" w:history="1">
            <w:r w:rsidR="002559B8" w:rsidRPr="00E5780F">
              <w:rPr>
                <w:rStyle w:val="Hyperlink"/>
                <w:noProof/>
                <w:lang w:bidi="fr-FR"/>
              </w:rPr>
              <w:t>Utilisation du programme et mise en œuvre</w:t>
            </w:r>
            <w:r w:rsidR="002559B8">
              <w:rPr>
                <w:noProof/>
                <w:webHidden/>
              </w:rPr>
              <w:tab/>
            </w:r>
            <w:r w:rsidR="002559B8">
              <w:rPr>
                <w:noProof/>
                <w:webHidden/>
              </w:rPr>
              <w:fldChar w:fldCharType="begin"/>
            </w:r>
            <w:r w:rsidR="002559B8">
              <w:rPr>
                <w:noProof/>
                <w:webHidden/>
              </w:rPr>
              <w:instrText xml:space="preserve"> PAGEREF _Toc522266292 \h </w:instrText>
            </w:r>
            <w:r w:rsidR="002559B8">
              <w:rPr>
                <w:noProof/>
                <w:webHidden/>
              </w:rPr>
            </w:r>
            <w:r w:rsidR="002559B8">
              <w:rPr>
                <w:noProof/>
                <w:webHidden/>
              </w:rPr>
              <w:fldChar w:fldCharType="separate"/>
            </w:r>
            <w:r w:rsidR="00C374EE">
              <w:rPr>
                <w:noProof/>
                <w:webHidden/>
              </w:rPr>
              <w:t>6</w:t>
            </w:r>
            <w:r w:rsidR="002559B8">
              <w:rPr>
                <w:noProof/>
                <w:webHidden/>
              </w:rPr>
              <w:fldChar w:fldCharType="end"/>
            </w:r>
          </w:hyperlink>
        </w:p>
        <w:p w14:paraId="116C5F3B" w14:textId="30CDA7BB" w:rsidR="002559B8" w:rsidRDefault="00C275C5">
          <w:pPr>
            <w:pStyle w:val="Verzeichnis3"/>
            <w:rPr>
              <w:rFonts w:eastAsiaTheme="minorEastAsia"/>
              <w:noProof/>
              <w:lang w:val="de-DE" w:eastAsia="de-DE"/>
            </w:rPr>
          </w:pPr>
          <w:hyperlink w:anchor="_Toc522266293" w:history="1">
            <w:r w:rsidR="002559B8" w:rsidRPr="00E5780F">
              <w:rPr>
                <w:rStyle w:val="Hyperlink"/>
                <w:noProof/>
                <w:lang w:bidi="fr-FR"/>
              </w:rPr>
              <w:t>Certification</w:t>
            </w:r>
            <w:r w:rsidR="002559B8">
              <w:rPr>
                <w:noProof/>
                <w:webHidden/>
              </w:rPr>
              <w:tab/>
            </w:r>
            <w:r w:rsidR="002559B8">
              <w:rPr>
                <w:noProof/>
                <w:webHidden/>
              </w:rPr>
              <w:fldChar w:fldCharType="begin"/>
            </w:r>
            <w:r w:rsidR="002559B8">
              <w:rPr>
                <w:noProof/>
                <w:webHidden/>
              </w:rPr>
              <w:instrText xml:space="preserve"> PAGEREF _Toc522266293 \h </w:instrText>
            </w:r>
            <w:r w:rsidR="002559B8">
              <w:rPr>
                <w:noProof/>
                <w:webHidden/>
              </w:rPr>
            </w:r>
            <w:r w:rsidR="002559B8">
              <w:rPr>
                <w:noProof/>
                <w:webHidden/>
              </w:rPr>
              <w:fldChar w:fldCharType="separate"/>
            </w:r>
            <w:r w:rsidR="00C374EE">
              <w:rPr>
                <w:noProof/>
                <w:webHidden/>
              </w:rPr>
              <w:t>7</w:t>
            </w:r>
            <w:r w:rsidR="002559B8">
              <w:rPr>
                <w:noProof/>
                <w:webHidden/>
              </w:rPr>
              <w:fldChar w:fldCharType="end"/>
            </w:r>
          </w:hyperlink>
        </w:p>
        <w:p w14:paraId="058E1DCC" w14:textId="4BA533EE" w:rsidR="002559B8" w:rsidRDefault="00C275C5">
          <w:pPr>
            <w:pStyle w:val="Verzeichnis1"/>
            <w:rPr>
              <w:rFonts w:eastAsiaTheme="minorEastAsia"/>
              <w:noProof/>
              <w:lang w:val="de-DE" w:eastAsia="de-DE"/>
            </w:rPr>
          </w:pPr>
          <w:hyperlink w:anchor="_Toc522266294" w:history="1">
            <w:r w:rsidR="002559B8" w:rsidRPr="00E5780F">
              <w:rPr>
                <w:rStyle w:val="Hyperlink"/>
                <w:noProof/>
                <w:lang w:bidi="fr-FR"/>
              </w:rPr>
              <w:t>Séminaire modulaire :   « Les relations publiques et le journalisme pour les éducateurs d’adultes »</w:t>
            </w:r>
            <w:r w:rsidR="002559B8">
              <w:rPr>
                <w:noProof/>
                <w:webHidden/>
              </w:rPr>
              <w:tab/>
            </w:r>
            <w:r w:rsidR="002559B8">
              <w:rPr>
                <w:noProof/>
                <w:webHidden/>
              </w:rPr>
              <w:fldChar w:fldCharType="begin"/>
            </w:r>
            <w:r w:rsidR="002559B8">
              <w:rPr>
                <w:noProof/>
                <w:webHidden/>
              </w:rPr>
              <w:instrText xml:space="preserve"> PAGEREF _Toc522266294 \h </w:instrText>
            </w:r>
            <w:r w:rsidR="002559B8">
              <w:rPr>
                <w:noProof/>
                <w:webHidden/>
              </w:rPr>
            </w:r>
            <w:r w:rsidR="002559B8">
              <w:rPr>
                <w:noProof/>
                <w:webHidden/>
              </w:rPr>
              <w:fldChar w:fldCharType="separate"/>
            </w:r>
            <w:r w:rsidR="00C374EE">
              <w:rPr>
                <w:noProof/>
                <w:webHidden/>
              </w:rPr>
              <w:t>8</w:t>
            </w:r>
            <w:r w:rsidR="002559B8">
              <w:rPr>
                <w:noProof/>
                <w:webHidden/>
              </w:rPr>
              <w:fldChar w:fldCharType="end"/>
            </w:r>
          </w:hyperlink>
        </w:p>
        <w:p w14:paraId="3819D9E6" w14:textId="154EDA54" w:rsidR="002559B8" w:rsidRDefault="00C275C5">
          <w:pPr>
            <w:pStyle w:val="Verzeichnis2"/>
            <w:rPr>
              <w:rFonts w:eastAsiaTheme="minorEastAsia"/>
              <w:noProof/>
              <w:lang w:val="de-DE" w:eastAsia="de-DE"/>
            </w:rPr>
          </w:pPr>
          <w:hyperlink w:anchor="_Toc522266295" w:history="1">
            <w:r w:rsidR="002559B8" w:rsidRPr="00E5780F">
              <w:rPr>
                <w:rStyle w:val="Hyperlink"/>
                <w:noProof/>
                <w:lang w:bidi="fr-FR"/>
              </w:rPr>
              <w:t>Cadre du séminaire</w:t>
            </w:r>
            <w:r w:rsidR="002559B8">
              <w:rPr>
                <w:noProof/>
                <w:webHidden/>
              </w:rPr>
              <w:tab/>
            </w:r>
            <w:r w:rsidR="002559B8">
              <w:rPr>
                <w:noProof/>
                <w:webHidden/>
              </w:rPr>
              <w:fldChar w:fldCharType="begin"/>
            </w:r>
            <w:r w:rsidR="002559B8">
              <w:rPr>
                <w:noProof/>
                <w:webHidden/>
              </w:rPr>
              <w:instrText xml:space="preserve"> PAGEREF _Toc522266295 \h </w:instrText>
            </w:r>
            <w:r w:rsidR="002559B8">
              <w:rPr>
                <w:noProof/>
                <w:webHidden/>
              </w:rPr>
            </w:r>
            <w:r w:rsidR="002559B8">
              <w:rPr>
                <w:noProof/>
                <w:webHidden/>
              </w:rPr>
              <w:fldChar w:fldCharType="separate"/>
            </w:r>
            <w:r w:rsidR="00C374EE">
              <w:rPr>
                <w:noProof/>
                <w:webHidden/>
              </w:rPr>
              <w:t>8</w:t>
            </w:r>
            <w:r w:rsidR="002559B8">
              <w:rPr>
                <w:noProof/>
                <w:webHidden/>
              </w:rPr>
              <w:fldChar w:fldCharType="end"/>
            </w:r>
          </w:hyperlink>
        </w:p>
        <w:p w14:paraId="52C92EA3" w14:textId="72A4C940" w:rsidR="002559B8" w:rsidRDefault="00C275C5">
          <w:pPr>
            <w:pStyle w:val="Verzeichnis2"/>
            <w:rPr>
              <w:rFonts w:eastAsiaTheme="minorEastAsia"/>
              <w:noProof/>
              <w:lang w:val="de-DE" w:eastAsia="de-DE"/>
            </w:rPr>
          </w:pPr>
          <w:hyperlink w:anchor="_Toc522266296" w:history="1">
            <w:r w:rsidR="002559B8" w:rsidRPr="00E5780F">
              <w:rPr>
                <w:rStyle w:val="Hyperlink"/>
                <w:noProof/>
                <w:lang w:bidi="fr-FR"/>
              </w:rPr>
              <w:t>Modules</w:t>
            </w:r>
            <w:r w:rsidR="002559B8">
              <w:rPr>
                <w:noProof/>
                <w:webHidden/>
              </w:rPr>
              <w:tab/>
            </w:r>
            <w:r w:rsidR="002559B8">
              <w:rPr>
                <w:noProof/>
                <w:webHidden/>
              </w:rPr>
              <w:fldChar w:fldCharType="begin"/>
            </w:r>
            <w:r w:rsidR="002559B8">
              <w:rPr>
                <w:noProof/>
                <w:webHidden/>
              </w:rPr>
              <w:instrText xml:space="preserve"> PAGEREF _Toc522266296 \h </w:instrText>
            </w:r>
            <w:r w:rsidR="002559B8">
              <w:rPr>
                <w:noProof/>
                <w:webHidden/>
              </w:rPr>
            </w:r>
            <w:r w:rsidR="002559B8">
              <w:rPr>
                <w:noProof/>
                <w:webHidden/>
              </w:rPr>
              <w:fldChar w:fldCharType="separate"/>
            </w:r>
            <w:r w:rsidR="00C374EE">
              <w:rPr>
                <w:noProof/>
                <w:webHidden/>
              </w:rPr>
              <w:t>9</w:t>
            </w:r>
            <w:r w:rsidR="002559B8">
              <w:rPr>
                <w:noProof/>
                <w:webHidden/>
              </w:rPr>
              <w:fldChar w:fldCharType="end"/>
            </w:r>
          </w:hyperlink>
        </w:p>
        <w:p w14:paraId="0B0EF424" w14:textId="7A3C5E89" w:rsidR="002559B8" w:rsidRDefault="00C275C5">
          <w:pPr>
            <w:pStyle w:val="Verzeichnis3"/>
            <w:rPr>
              <w:rFonts w:eastAsiaTheme="minorEastAsia"/>
              <w:noProof/>
              <w:lang w:val="de-DE" w:eastAsia="de-DE"/>
            </w:rPr>
          </w:pPr>
          <w:hyperlink w:anchor="_Toc522266297" w:history="1">
            <w:r w:rsidR="002559B8" w:rsidRPr="00E5780F">
              <w:rPr>
                <w:rStyle w:val="Hyperlink"/>
                <w:noProof/>
                <w:lang w:bidi="fr-FR"/>
              </w:rPr>
              <w:t>Module 1 : La « valeur médiatique » journalistique</w:t>
            </w:r>
            <w:r w:rsidR="002559B8">
              <w:rPr>
                <w:noProof/>
                <w:webHidden/>
              </w:rPr>
              <w:tab/>
            </w:r>
            <w:r w:rsidR="002559B8">
              <w:rPr>
                <w:noProof/>
                <w:webHidden/>
              </w:rPr>
              <w:fldChar w:fldCharType="begin"/>
            </w:r>
            <w:r w:rsidR="002559B8">
              <w:rPr>
                <w:noProof/>
                <w:webHidden/>
              </w:rPr>
              <w:instrText xml:space="preserve"> PAGEREF _Toc522266297 \h </w:instrText>
            </w:r>
            <w:r w:rsidR="002559B8">
              <w:rPr>
                <w:noProof/>
                <w:webHidden/>
              </w:rPr>
            </w:r>
            <w:r w:rsidR="002559B8">
              <w:rPr>
                <w:noProof/>
                <w:webHidden/>
              </w:rPr>
              <w:fldChar w:fldCharType="separate"/>
            </w:r>
            <w:r w:rsidR="00C374EE">
              <w:rPr>
                <w:noProof/>
                <w:webHidden/>
              </w:rPr>
              <w:t>9</w:t>
            </w:r>
            <w:r w:rsidR="002559B8">
              <w:rPr>
                <w:noProof/>
                <w:webHidden/>
              </w:rPr>
              <w:fldChar w:fldCharType="end"/>
            </w:r>
          </w:hyperlink>
        </w:p>
        <w:p w14:paraId="57B8C325" w14:textId="3F3D16E1" w:rsidR="002559B8" w:rsidRDefault="00C275C5">
          <w:pPr>
            <w:pStyle w:val="Verzeichnis3"/>
            <w:rPr>
              <w:rFonts w:eastAsiaTheme="minorEastAsia"/>
              <w:noProof/>
              <w:lang w:val="de-DE" w:eastAsia="de-DE"/>
            </w:rPr>
          </w:pPr>
          <w:hyperlink w:anchor="_Toc522266298" w:history="1">
            <w:r w:rsidR="002559B8" w:rsidRPr="00E5780F">
              <w:rPr>
                <w:rStyle w:val="Hyperlink"/>
                <w:noProof/>
                <w:lang w:bidi="fr-FR"/>
              </w:rPr>
              <w:t>Module 2 : Collecte d'informations pertinentes</w:t>
            </w:r>
            <w:r w:rsidR="002559B8">
              <w:rPr>
                <w:noProof/>
                <w:webHidden/>
              </w:rPr>
              <w:tab/>
            </w:r>
            <w:r w:rsidR="002559B8">
              <w:rPr>
                <w:noProof/>
                <w:webHidden/>
              </w:rPr>
              <w:fldChar w:fldCharType="begin"/>
            </w:r>
            <w:r w:rsidR="002559B8">
              <w:rPr>
                <w:noProof/>
                <w:webHidden/>
              </w:rPr>
              <w:instrText xml:space="preserve"> PAGEREF _Toc522266298 \h </w:instrText>
            </w:r>
            <w:r w:rsidR="002559B8">
              <w:rPr>
                <w:noProof/>
                <w:webHidden/>
              </w:rPr>
            </w:r>
            <w:r w:rsidR="002559B8">
              <w:rPr>
                <w:noProof/>
                <w:webHidden/>
              </w:rPr>
              <w:fldChar w:fldCharType="separate"/>
            </w:r>
            <w:r w:rsidR="00C374EE">
              <w:rPr>
                <w:noProof/>
                <w:webHidden/>
              </w:rPr>
              <w:t>12</w:t>
            </w:r>
            <w:r w:rsidR="002559B8">
              <w:rPr>
                <w:noProof/>
                <w:webHidden/>
              </w:rPr>
              <w:fldChar w:fldCharType="end"/>
            </w:r>
          </w:hyperlink>
        </w:p>
        <w:p w14:paraId="662359E0" w14:textId="7098E5AF" w:rsidR="002559B8" w:rsidRDefault="00C275C5">
          <w:pPr>
            <w:pStyle w:val="Verzeichnis3"/>
            <w:rPr>
              <w:rFonts w:eastAsiaTheme="minorEastAsia"/>
              <w:noProof/>
              <w:lang w:val="de-DE" w:eastAsia="de-DE"/>
            </w:rPr>
          </w:pPr>
          <w:hyperlink w:anchor="_Toc522266299" w:history="1">
            <w:r w:rsidR="002559B8" w:rsidRPr="00E5780F">
              <w:rPr>
                <w:rStyle w:val="Hyperlink"/>
                <w:noProof/>
                <w:lang w:bidi="fr-FR"/>
              </w:rPr>
              <w:t>Module 3 : L’écriture comme un processus de construction/constructif – entre la réalité, les stéréotypes et les RP</w:t>
            </w:r>
            <w:r w:rsidR="002559B8">
              <w:rPr>
                <w:noProof/>
                <w:webHidden/>
              </w:rPr>
              <w:tab/>
            </w:r>
            <w:r w:rsidR="002559B8">
              <w:rPr>
                <w:noProof/>
                <w:webHidden/>
              </w:rPr>
              <w:fldChar w:fldCharType="begin"/>
            </w:r>
            <w:r w:rsidR="002559B8">
              <w:rPr>
                <w:noProof/>
                <w:webHidden/>
              </w:rPr>
              <w:instrText xml:space="preserve"> PAGEREF _Toc522266299 \h </w:instrText>
            </w:r>
            <w:r w:rsidR="002559B8">
              <w:rPr>
                <w:noProof/>
                <w:webHidden/>
              </w:rPr>
            </w:r>
            <w:r w:rsidR="002559B8">
              <w:rPr>
                <w:noProof/>
                <w:webHidden/>
              </w:rPr>
              <w:fldChar w:fldCharType="separate"/>
            </w:r>
            <w:r w:rsidR="00C374EE">
              <w:rPr>
                <w:noProof/>
                <w:webHidden/>
              </w:rPr>
              <w:t>16</w:t>
            </w:r>
            <w:r w:rsidR="002559B8">
              <w:rPr>
                <w:noProof/>
                <w:webHidden/>
              </w:rPr>
              <w:fldChar w:fldCharType="end"/>
            </w:r>
          </w:hyperlink>
        </w:p>
        <w:p w14:paraId="753BD4BE" w14:textId="28A4D0FB" w:rsidR="002559B8" w:rsidRDefault="00C275C5">
          <w:pPr>
            <w:pStyle w:val="Verzeichnis3"/>
            <w:rPr>
              <w:rFonts w:eastAsiaTheme="minorEastAsia"/>
              <w:noProof/>
              <w:lang w:val="de-DE" w:eastAsia="de-DE"/>
            </w:rPr>
          </w:pPr>
          <w:hyperlink w:anchor="_Toc522266300" w:history="1">
            <w:r w:rsidR="002559B8" w:rsidRPr="00E5780F">
              <w:rPr>
                <w:rStyle w:val="Hyperlink"/>
                <w:noProof/>
                <w:lang w:bidi="fr-FR"/>
              </w:rPr>
              <w:t>Module 4 : Utiliser et écrire pour les médias en ligne</w:t>
            </w:r>
            <w:r w:rsidR="002559B8">
              <w:rPr>
                <w:noProof/>
                <w:webHidden/>
              </w:rPr>
              <w:tab/>
            </w:r>
            <w:r w:rsidR="002559B8">
              <w:rPr>
                <w:noProof/>
                <w:webHidden/>
              </w:rPr>
              <w:fldChar w:fldCharType="begin"/>
            </w:r>
            <w:r w:rsidR="002559B8">
              <w:rPr>
                <w:noProof/>
                <w:webHidden/>
              </w:rPr>
              <w:instrText xml:space="preserve"> PAGEREF _Toc522266300 \h </w:instrText>
            </w:r>
            <w:r w:rsidR="002559B8">
              <w:rPr>
                <w:noProof/>
                <w:webHidden/>
              </w:rPr>
            </w:r>
            <w:r w:rsidR="002559B8">
              <w:rPr>
                <w:noProof/>
                <w:webHidden/>
              </w:rPr>
              <w:fldChar w:fldCharType="separate"/>
            </w:r>
            <w:r w:rsidR="00C374EE">
              <w:rPr>
                <w:noProof/>
                <w:webHidden/>
              </w:rPr>
              <w:t>18</w:t>
            </w:r>
            <w:r w:rsidR="002559B8">
              <w:rPr>
                <w:noProof/>
                <w:webHidden/>
              </w:rPr>
              <w:fldChar w:fldCharType="end"/>
            </w:r>
          </w:hyperlink>
        </w:p>
        <w:p w14:paraId="135D6C38" w14:textId="30B4FC53" w:rsidR="002559B8" w:rsidRDefault="00C275C5">
          <w:pPr>
            <w:pStyle w:val="Verzeichnis3"/>
            <w:rPr>
              <w:rFonts w:eastAsiaTheme="minorEastAsia"/>
              <w:noProof/>
              <w:lang w:val="de-DE" w:eastAsia="de-DE"/>
            </w:rPr>
          </w:pPr>
          <w:hyperlink w:anchor="_Toc522266301" w:history="1">
            <w:r w:rsidR="002559B8" w:rsidRPr="00E5780F">
              <w:rPr>
                <w:rStyle w:val="Hyperlink"/>
                <w:noProof/>
                <w:lang w:bidi="fr-FR"/>
              </w:rPr>
              <w:t>Module 5 : Rendre l’éducation des adultes plus visible dans les médias</w:t>
            </w:r>
            <w:r w:rsidR="002559B8">
              <w:rPr>
                <w:noProof/>
                <w:webHidden/>
              </w:rPr>
              <w:tab/>
            </w:r>
            <w:r w:rsidR="002559B8">
              <w:rPr>
                <w:noProof/>
                <w:webHidden/>
              </w:rPr>
              <w:fldChar w:fldCharType="begin"/>
            </w:r>
            <w:r w:rsidR="002559B8">
              <w:rPr>
                <w:noProof/>
                <w:webHidden/>
              </w:rPr>
              <w:instrText xml:space="preserve"> PAGEREF _Toc522266301 \h </w:instrText>
            </w:r>
            <w:r w:rsidR="002559B8">
              <w:rPr>
                <w:noProof/>
                <w:webHidden/>
              </w:rPr>
            </w:r>
            <w:r w:rsidR="002559B8">
              <w:rPr>
                <w:noProof/>
                <w:webHidden/>
              </w:rPr>
              <w:fldChar w:fldCharType="separate"/>
            </w:r>
            <w:r w:rsidR="00C374EE">
              <w:rPr>
                <w:noProof/>
                <w:webHidden/>
              </w:rPr>
              <w:t>20</w:t>
            </w:r>
            <w:r w:rsidR="002559B8">
              <w:rPr>
                <w:noProof/>
                <w:webHidden/>
              </w:rPr>
              <w:fldChar w:fldCharType="end"/>
            </w:r>
          </w:hyperlink>
        </w:p>
        <w:p w14:paraId="020D691A" w14:textId="0B01C703" w:rsidR="002559B8" w:rsidRDefault="00C275C5">
          <w:pPr>
            <w:pStyle w:val="Verzeichnis3"/>
            <w:rPr>
              <w:rFonts w:eastAsiaTheme="minorEastAsia"/>
              <w:noProof/>
              <w:lang w:val="de-DE" w:eastAsia="de-DE"/>
            </w:rPr>
          </w:pPr>
          <w:hyperlink w:anchor="_Toc522266302" w:history="1">
            <w:r w:rsidR="002559B8" w:rsidRPr="00E5780F">
              <w:rPr>
                <w:rStyle w:val="Hyperlink"/>
                <w:noProof/>
                <w:lang w:bidi="fr-FR"/>
              </w:rPr>
              <w:t>Module 6 : Rédiger de bons textes de RP</w:t>
            </w:r>
            <w:r w:rsidR="002559B8">
              <w:rPr>
                <w:noProof/>
                <w:webHidden/>
              </w:rPr>
              <w:tab/>
            </w:r>
            <w:r w:rsidR="002559B8">
              <w:rPr>
                <w:noProof/>
                <w:webHidden/>
              </w:rPr>
              <w:fldChar w:fldCharType="begin"/>
            </w:r>
            <w:r w:rsidR="002559B8">
              <w:rPr>
                <w:noProof/>
                <w:webHidden/>
              </w:rPr>
              <w:instrText xml:space="preserve"> PAGEREF _Toc522266302 \h </w:instrText>
            </w:r>
            <w:r w:rsidR="002559B8">
              <w:rPr>
                <w:noProof/>
                <w:webHidden/>
              </w:rPr>
            </w:r>
            <w:r w:rsidR="002559B8">
              <w:rPr>
                <w:noProof/>
                <w:webHidden/>
              </w:rPr>
              <w:fldChar w:fldCharType="separate"/>
            </w:r>
            <w:r w:rsidR="00C374EE">
              <w:rPr>
                <w:noProof/>
                <w:webHidden/>
              </w:rPr>
              <w:t>25</w:t>
            </w:r>
            <w:r w:rsidR="002559B8">
              <w:rPr>
                <w:noProof/>
                <w:webHidden/>
              </w:rPr>
              <w:fldChar w:fldCharType="end"/>
            </w:r>
          </w:hyperlink>
        </w:p>
        <w:p w14:paraId="6FA99718" w14:textId="7990162F" w:rsidR="00C130F1" w:rsidRPr="00CD6A94" w:rsidRDefault="00C275C5" w:rsidP="002559B8">
          <w:pPr>
            <w:pStyle w:val="Verzeichnis3"/>
          </w:pPr>
          <w:hyperlink w:anchor="_Toc522266303" w:history="1">
            <w:r w:rsidR="002559B8" w:rsidRPr="00E5780F">
              <w:rPr>
                <w:rStyle w:val="Hyperlink"/>
                <w:noProof/>
                <w:lang w:bidi="fr-FR"/>
              </w:rPr>
              <w:t>Add-on : Transfert et évaluation</w:t>
            </w:r>
            <w:r w:rsidR="002559B8">
              <w:rPr>
                <w:noProof/>
                <w:webHidden/>
              </w:rPr>
              <w:tab/>
            </w:r>
            <w:r w:rsidR="002559B8">
              <w:rPr>
                <w:noProof/>
                <w:webHidden/>
              </w:rPr>
              <w:fldChar w:fldCharType="begin"/>
            </w:r>
            <w:r w:rsidR="002559B8">
              <w:rPr>
                <w:noProof/>
                <w:webHidden/>
              </w:rPr>
              <w:instrText xml:space="preserve"> PAGEREF _Toc522266303 \h </w:instrText>
            </w:r>
            <w:r w:rsidR="002559B8">
              <w:rPr>
                <w:noProof/>
                <w:webHidden/>
              </w:rPr>
            </w:r>
            <w:r w:rsidR="002559B8">
              <w:rPr>
                <w:noProof/>
                <w:webHidden/>
              </w:rPr>
              <w:fldChar w:fldCharType="separate"/>
            </w:r>
            <w:r w:rsidR="00C374EE">
              <w:rPr>
                <w:noProof/>
                <w:webHidden/>
              </w:rPr>
              <w:t>28</w:t>
            </w:r>
            <w:r w:rsidR="002559B8">
              <w:rPr>
                <w:noProof/>
                <w:webHidden/>
              </w:rPr>
              <w:fldChar w:fldCharType="end"/>
            </w:r>
          </w:hyperlink>
          <w:r w:rsidR="00C130F1" w:rsidRPr="00362051">
            <w:rPr>
              <w:b/>
              <w:lang w:bidi="fr-FR"/>
            </w:rPr>
            <w:fldChar w:fldCharType="end"/>
          </w:r>
        </w:p>
      </w:sdtContent>
    </w:sdt>
    <w:p w14:paraId="6E20A7D9" w14:textId="77777777" w:rsidR="00C44DAF" w:rsidRDefault="00C44DAF" w:rsidP="00C44DAF">
      <w:pPr>
        <w:pStyle w:val="StandardWeb"/>
        <w:spacing w:before="0" w:beforeAutospacing="0" w:after="0" w:afterAutospacing="0"/>
        <w:rPr>
          <w:rFonts w:asciiTheme="minorHAnsi" w:eastAsiaTheme="minorEastAsia" w:hAnsi="Calibri" w:cstheme="minorBidi"/>
          <w:b/>
          <w:color w:val="000000" w:themeColor="text1"/>
          <w:kern w:val="24"/>
          <w:sz w:val="16"/>
          <w:szCs w:val="16"/>
          <w:lang w:val="fr-FR" w:bidi="fr-FR"/>
        </w:rPr>
      </w:pPr>
    </w:p>
    <w:p w14:paraId="26A2A571" w14:textId="77777777" w:rsidR="002559B8" w:rsidRDefault="002559B8" w:rsidP="00C44DAF">
      <w:pPr>
        <w:pStyle w:val="StandardWeb"/>
        <w:spacing w:before="0" w:beforeAutospacing="0" w:after="0" w:afterAutospacing="0"/>
        <w:rPr>
          <w:rFonts w:asciiTheme="minorHAnsi" w:eastAsiaTheme="minorEastAsia" w:hAnsi="Calibri" w:cstheme="minorBidi"/>
          <w:b/>
          <w:color w:val="000000" w:themeColor="text1"/>
          <w:kern w:val="24"/>
          <w:sz w:val="16"/>
          <w:szCs w:val="16"/>
          <w:lang w:val="fr-FR" w:bidi="fr-FR"/>
        </w:rPr>
      </w:pPr>
    </w:p>
    <w:p w14:paraId="7A94400B" w14:textId="1EB0F4CA" w:rsidR="00C44DAF" w:rsidRPr="00C44DAF" w:rsidRDefault="002559B8" w:rsidP="00C44DAF">
      <w:pPr>
        <w:pStyle w:val="StandardWeb"/>
        <w:spacing w:before="0" w:beforeAutospacing="0" w:after="0" w:afterAutospacing="0"/>
        <w:rPr>
          <w:rFonts w:asciiTheme="minorHAnsi" w:eastAsiaTheme="minorEastAsia" w:hAnsi="Calibri" w:cstheme="minorBidi"/>
          <w:color w:val="000000" w:themeColor="text1"/>
          <w:kern w:val="24"/>
          <w:sz w:val="16"/>
          <w:szCs w:val="16"/>
          <w:lang w:val="fr-FR"/>
        </w:rPr>
      </w:pPr>
      <w:r w:rsidRPr="00E83E9C">
        <w:rPr>
          <w:rFonts w:eastAsiaTheme="minorEastAsia" w:hAnsi="Calibri"/>
          <w:noProof/>
          <w:color w:val="000000" w:themeColor="text1"/>
          <w:kern w:val="24"/>
          <w:sz w:val="16"/>
          <w:szCs w:val="16"/>
          <w:lang w:val="de-DE" w:eastAsia="de-DE"/>
        </w:rPr>
        <mc:AlternateContent>
          <mc:Choice Requires="wps">
            <w:drawing>
              <wp:anchor distT="45720" distB="45720" distL="114300" distR="114300" simplePos="0" relativeHeight="251662336" behindDoc="0" locked="0" layoutInCell="1" allowOverlap="0" wp14:anchorId="119D4F98" wp14:editId="4643E3AB">
                <wp:simplePos x="0" y="0"/>
                <wp:positionH relativeFrom="margin">
                  <wp:align>right</wp:align>
                </wp:positionH>
                <wp:positionV relativeFrom="page">
                  <wp:posOffset>8234045</wp:posOffset>
                </wp:positionV>
                <wp:extent cx="917575" cy="1594485"/>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94485"/>
                        </a:xfrm>
                        <a:prstGeom prst="rect">
                          <a:avLst/>
                        </a:prstGeom>
                        <a:solidFill>
                          <a:srgbClr val="FFFFFF"/>
                        </a:solidFill>
                        <a:ln w="9525">
                          <a:noFill/>
                          <a:miter lim="800000"/>
                          <a:headEnd/>
                          <a:tailEnd/>
                        </a:ln>
                      </wps:spPr>
                      <wps:txbx>
                        <w:txbxContent>
                          <w:p w14:paraId="0D8831BF" w14:textId="77777777" w:rsidR="002559B8" w:rsidRDefault="002559B8" w:rsidP="002559B8">
                            <w:r>
                              <w:rPr>
                                <w:noProof/>
                                <w:lang w:val="de-DE" w:eastAsia="de-DE"/>
                              </w:rPr>
                              <w:drawing>
                                <wp:inline distT="0" distB="0" distL="0" distR="0" wp14:anchorId="3CE92BC7" wp14:editId="58415565">
                                  <wp:extent cx="727200" cy="1486800"/>
                                  <wp:effectExtent l="0" t="0" r="0" b="0"/>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2">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4F98" id="_x0000_s1027" type="#_x0000_t202" style="position:absolute;margin-left:21.05pt;margin-top:648.35pt;width:72.25pt;height:125.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" o:allowoverlap="f" stroked="f">
                <v:textbox>
                  <w:txbxContent>
                    <w:p w14:paraId="0D8831BF" w14:textId="77777777" w:rsidR="002559B8" w:rsidRDefault="002559B8" w:rsidP="002559B8">
                      <w:r>
                        <w:rPr>
                          <w:noProof/>
                          <w:lang w:val="de-DE" w:eastAsia="de-DE"/>
                        </w:rPr>
                        <w:drawing>
                          <wp:inline distT="0" distB="0" distL="0" distR="0" wp14:anchorId="3CE92BC7" wp14:editId="58415565">
                            <wp:extent cx="727200" cy="1486800"/>
                            <wp:effectExtent l="0" t="0" r="0" b="0"/>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3">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v:textbox>
                <w10:wrap type="square" anchorx="margin" anchory="page"/>
              </v:shape>
            </w:pict>
          </mc:Fallback>
        </mc:AlternateContent>
      </w:r>
      <w:r w:rsidR="00C44DAF" w:rsidRPr="00C44DAF">
        <w:rPr>
          <w:rFonts w:asciiTheme="minorHAnsi" w:eastAsiaTheme="minorEastAsia" w:hAnsi="Calibri" w:cstheme="minorBidi"/>
          <w:b/>
          <w:color w:val="000000" w:themeColor="text1"/>
          <w:kern w:val="24"/>
          <w:sz w:val="16"/>
          <w:szCs w:val="16"/>
          <w:lang w:val="fr-FR" w:bidi="fr-FR"/>
        </w:rPr>
        <w:t xml:space="preserve">Licence </w:t>
      </w:r>
      <w:proofErr w:type="spellStart"/>
      <w:r w:rsidR="00C44DAF" w:rsidRPr="00C44DAF">
        <w:rPr>
          <w:rFonts w:asciiTheme="minorHAnsi" w:eastAsiaTheme="minorEastAsia" w:hAnsi="Calibri" w:cstheme="minorBidi"/>
          <w:b/>
          <w:color w:val="000000" w:themeColor="text1"/>
          <w:kern w:val="24"/>
          <w:sz w:val="16"/>
          <w:szCs w:val="16"/>
          <w:lang w:val="fr-FR" w:bidi="fr-FR"/>
        </w:rPr>
        <w:t>Creative</w:t>
      </w:r>
      <w:proofErr w:type="spellEnd"/>
      <w:r w:rsidR="00C44DAF" w:rsidRPr="00C44DAF">
        <w:rPr>
          <w:rFonts w:asciiTheme="minorHAnsi" w:eastAsiaTheme="minorEastAsia" w:hAnsi="Calibri" w:cstheme="minorBidi"/>
          <w:b/>
          <w:color w:val="000000" w:themeColor="text1"/>
          <w:kern w:val="24"/>
          <w:sz w:val="16"/>
          <w:szCs w:val="16"/>
          <w:lang w:val="fr-FR" w:bidi="fr-FR"/>
        </w:rPr>
        <w:t xml:space="preserve"> Commons. Sous licence </w:t>
      </w:r>
      <w:proofErr w:type="spellStart"/>
      <w:r w:rsidR="00C44DAF" w:rsidRPr="00C44DAF">
        <w:rPr>
          <w:rFonts w:asciiTheme="minorHAnsi" w:eastAsiaTheme="minorEastAsia" w:hAnsi="Calibri" w:cstheme="minorBidi"/>
          <w:b/>
          <w:color w:val="000000" w:themeColor="text1"/>
          <w:kern w:val="24"/>
          <w:sz w:val="16"/>
          <w:szCs w:val="16"/>
          <w:lang w:val="fr-FR" w:bidi="fr-FR"/>
        </w:rPr>
        <w:t>Creative</w:t>
      </w:r>
      <w:proofErr w:type="spellEnd"/>
      <w:r w:rsidR="00C44DAF" w:rsidRPr="00C44DAF">
        <w:rPr>
          <w:rFonts w:asciiTheme="minorHAnsi" w:eastAsiaTheme="minorEastAsia" w:hAnsi="Calibri" w:cstheme="minorBidi"/>
          <w:b/>
          <w:color w:val="000000" w:themeColor="text1"/>
          <w:kern w:val="24"/>
          <w:sz w:val="16"/>
          <w:szCs w:val="16"/>
          <w:lang w:val="fr-FR" w:bidi="fr-FR"/>
        </w:rPr>
        <w:t xml:space="preserve"> Commons Attribution-Share </w:t>
      </w:r>
      <w:proofErr w:type="spellStart"/>
      <w:r w:rsidR="00C44DAF" w:rsidRPr="00C44DAF">
        <w:rPr>
          <w:rFonts w:asciiTheme="minorHAnsi" w:eastAsiaTheme="minorEastAsia" w:hAnsi="Calibri" w:cstheme="minorBidi"/>
          <w:b/>
          <w:color w:val="000000" w:themeColor="text1"/>
          <w:kern w:val="24"/>
          <w:sz w:val="16"/>
          <w:szCs w:val="16"/>
          <w:lang w:val="fr-FR" w:bidi="fr-FR"/>
        </w:rPr>
        <w:t>Alike</w:t>
      </w:r>
      <w:proofErr w:type="spellEnd"/>
      <w:r w:rsidR="00C44DAF" w:rsidRPr="00C44DAF">
        <w:rPr>
          <w:rFonts w:asciiTheme="minorHAnsi" w:eastAsiaTheme="minorEastAsia" w:hAnsi="Calibri" w:cstheme="minorBidi"/>
          <w:b/>
          <w:color w:val="000000" w:themeColor="text1"/>
          <w:kern w:val="24"/>
          <w:sz w:val="16"/>
          <w:szCs w:val="16"/>
          <w:lang w:val="fr-FR" w:bidi="fr-FR"/>
        </w:rPr>
        <w:t xml:space="preserve"> 4.0 International. </w:t>
      </w:r>
      <w:r w:rsidR="00C44DAF">
        <w:rPr>
          <w:rFonts w:asciiTheme="minorHAnsi" w:eastAsiaTheme="minorEastAsia" w:hAnsi="Calibri" w:cstheme="minorBidi"/>
          <w:b/>
          <w:color w:val="000000" w:themeColor="text1"/>
          <w:kern w:val="24"/>
          <w:sz w:val="16"/>
          <w:szCs w:val="16"/>
          <w:lang w:val="fr-FR" w:bidi="fr-FR"/>
        </w:rPr>
        <w:br/>
      </w:r>
      <w:r w:rsidR="00C44DAF" w:rsidRPr="00CD6A94">
        <w:rPr>
          <w:rFonts w:asciiTheme="minorHAnsi" w:eastAsiaTheme="minorEastAsia" w:hAnsi="Calibri" w:cstheme="minorBidi"/>
          <w:noProof/>
          <w:color w:val="000000" w:themeColor="text1"/>
          <w:kern w:val="24"/>
          <w:sz w:val="20"/>
          <w:szCs w:val="20"/>
          <w:lang w:val="de-DE" w:eastAsia="de-DE"/>
        </w:rPr>
        <w:drawing>
          <wp:anchor distT="0" distB="0" distL="114300" distR="114300" simplePos="0" relativeHeight="251660288" behindDoc="1" locked="0" layoutInCell="1" allowOverlap="1" wp14:anchorId="0E467D8D" wp14:editId="414B541A">
            <wp:simplePos x="0" y="0"/>
            <wp:positionH relativeFrom="column">
              <wp:posOffset>-4445</wp:posOffset>
            </wp:positionH>
            <wp:positionV relativeFrom="paragraph">
              <wp:posOffset>176530</wp:posOffset>
            </wp:positionV>
            <wp:extent cx="677333" cy="238606"/>
            <wp:effectExtent l="0" t="0" r="0" b="9525"/>
            <wp:wrapTight wrapText="bothSides">
              <wp:wrapPolygon edited="0">
                <wp:start x="0" y="0"/>
                <wp:lineTo x="0" y="20736"/>
                <wp:lineTo x="20668" y="20736"/>
                <wp:lineTo x="20668"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333" cy="23860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44DAF" w:rsidRPr="00C44DAF">
        <w:rPr>
          <w:rFonts w:asciiTheme="minorHAnsi" w:eastAsiaTheme="minorEastAsia" w:hAnsi="Calibri" w:cstheme="minorBidi"/>
          <w:color w:val="000000" w:themeColor="text1"/>
          <w:kern w:val="24"/>
          <w:sz w:val="16"/>
          <w:szCs w:val="16"/>
          <w:lang w:val="fr-FR"/>
        </w:rPr>
        <w:t>Vous êtes autorisé à : Partager — copier, distribuer et communiquer le matériel par tous moyens et sous tous formats. Adapter — remixer, transformer et créer à partir du matériel pour toute utilisation, y compris commerciale. Cette licence est acceptable pour des œuvres culturelles libres. L'Offrant ne peut retirer les autorisations concédées par la licence tant que vous appliquez les termes de cette licence. Selon les conditions suivantes : Attribution — Vous devez créditer l'Œuvre, intégrer un lien vers la licence et indiquer si des modifications ont été effectuées à l'</w:t>
      </w:r>
      <w:proofErr w:type="spellStart"/>
      <w:r w:rsidR="00C44DAF" w:rsidRPr="00C44DAF">
        <w:rPr>
          <w:rFonts w:asciiTheme="minorHAnsi" w:eastAsiaTheme="minorEastAsia" w:hAnsi="Calibri" w:cstheme="minorBidi"/>
          <w:color w:val="000000" w:themeColor="text1"/>
          <w:kern w:val="24"/>
          <w:sz w:val="16"/>
          <w:szCs w:val="16"/>
          <w:lang w:val="fr-FR"/>
        </w:rPr>
        <w:t>Oeuvre</w:t>
      </w:r>
      <w:proofErr w:type="spellEnd"/>
      <w:r w:rsidR="00C44DAF" w:rsidRPr="00C44DAF">
        <w:rPr>
          <w:rFonts w:asciiTheme="minorHAnsi" w:eastAsiaTheme="minorEastAsia" w:hAnsi="Calibri" w:cstheme="minorBidi"/>
          <w:color w:val="000000" w:themeColor="text1"/>
          <w:kern w:val="24"/>
          <w:sz w:val="16"/>
          <w:szCs w:val="16"/>
          <w:lang w:val="fr-FR"/>
        </w:rPr>
        <w:t xml:space="preserve">. Vous devez indiquer ces informations par tous les moyens raisonnables, sans toutefois suggérer que l'Offrant vous soutient ou soutient la façon dont vous avez utilisé son </w:t>
      </w:r>
      <w:proofErr w:type="spellStart"/>
      <w:r w:rsidR="00C44DAF" w:rsidRPr="00C44DAF">
        <w:rPr>
          <w:rFonts w:asciiTheme="minorHAnsi" w:eastAsiaTheme="minorEastAsia" w:hAnsi="Calibri" w:cstheme="minorBidi"/>
          <w:color w:val="000000" w:themeColor="text1"/>
          <w:kern w:val="24"/>
          <w:sz w:val="16"/>
          <w:szCs w:val="16"/>
          <w:lang w:val="fr-FR"/>
        </w:rPr>
        <w:t>Oeuvre</w:t>
      </w:r>
      <w:proofErr w:type="spellEnd"/>
      <w:r w:rsidR="00C44DAF" w:rsidRPr="00C44DAF">
        <w:rPr>
          <w:rFonts w:asciiTheme="minorHAnsi" w:eastAsiaTheme="minorEastAsia" w:hAnsi="Calibri" w:cstheme="minorBidi"/>
          <w:color w:val="000000" w:themeColor="text1"/>
          <w:kern w:val="24"/>
          <w:sz w:val="16"/>
          <w:szCs w:val="16"/>
          <w:lang w:val="fr-FR"/>
        </w:rPr>
        <w:t>.  Informations Partage dans les Mêmes Conditions — Dans le cas où vous effectuez un remix, que vous transformez, ou créez à partir du matériel composant l'</w:t>
      </w:r>
      <w:proofErr w:type="spellStart"/>
      <w:r w:rsidR="00C44DAF" w:rsidRPr="00C44DAF">
        <w:rPr>
          <w:rFonts w:asciiTheme="minorHAnsi" w:eastAsiaTheme="minorEastAsia" w:hAnsi="Calibri" w:cstheme="minorBidi"/>
          <w:color w:val="000000" w:themeColor="text1"/>
          <w:kern w:val="24"/>
          <w:sz w:val="16"/>
          <w:szCs w:val="16"/>
          <w:lang w:val="fr-FR"/>
        </w:rPr>
        <w:t>Oeuvre</w:t>
      </w:r>
      <w:proofErr w:type="spellEnd"/>
      <w:r w:rsidR="00C44DAF" w:rsidRPr="00C44DAF">
        <w:rPr>
          <w:rFonts w:asciiTheme="minorHAnsi" w:eastAsiaTheme="minorEastAsia" w:hAnsi="Calibri" w:cstheme="minorBidi"/>
          <w:color w:val="000000" w:themeColor="text1"/>
          <w:kern w:val="24"/>
          <w:sz w:val="16"/>
          <w:szCs w:val="16"/>
          <w:lang w:val="fr-FR"/>
        </w:rPr>
        <w:t xml:space="preserve"> originale, vous devez diffuser l'</w:t>
      </w:r>
      <w:proofErr w:type="spellStart"/>
      <w:r w:rsidR="00C44DAF" w:rsidRPr="00C44DAF">
        <w:rPr>
          <w:rFonts w:asciiTheme="minorHAnsi" w:eastAsiaTheme="minorEastAsia" w:hAnsi="Calibri" w:cstheme="minorBidi"/>
          <w:color w:val="000000" w:themeColor="text1"/>
          <w:kern w:val="24"/>
          <w:sz w:val="16"/>
          <w:szCs w:val="16"/>
          <w:lang w:val="fr-FR"/>
        </w:rPr>
        <w:t>Oeuvre</w:t>
      </w:r>
      <w:proofErr w:type="spellEnd"/>
      <w:r w:rsidR="00C44DAF" w:rsidRPr="00C44DAF">
        <w:rPr>
          <w:rFonts w:asciiTheme="minorHAnsi" w:eastAsiaTheme="minorEastAsia" w:hAnsi="Calibri" w:cstheme="minorBidi"/>
          <w:color w:val="000000" w:themeColor="text1"/>
          <w:kern w:val="24"/>
          <w:sz w:val="16"/>
          <w:szCs w:val="16"/>
          <w:lang w:val="fr-FR"/>
        </w:rPr>
        <w:t xml:space="preserve"> modifiée dans </w:t>
      </w:r>
      <w:proofErr w:type="gramStart"/>
      <w:r w:rsidR="00C44DAF" w:rsidRPr="00C44DAF">
        <w:rPr>
          <w:rFonts w:asciiTheme="minorHAnsi" w:eastAsiaTheme="minorEastAsia" w:hAnsi="Calibri" w:cstheme="minorBidi"/>
          <w:color w:val="000000" w:themeColor="text1"/>
          <w:kern w:val="24"/>
          <w:sz w:val="16"/>
          <w:szCs w:val="16"/>
          <w:lang w:val="fr-FR"/>
        </w:rPr>
        <w:t>les même conditions</w:t>
      </w:r>
      <w:proofErr w:type="gramEnd"/>
      <w:r w:rsidR="00C44DAF" w:rsidRPr="00C44DAF">
        <w:rPr>
          <w:rFonts w:asciiTheme="minorHAnsi" w:eastAsiaTheme="minorEastAsia" w:hAnsi="Calibri" w:cstheme="minorBidi"/>
          <w:color w:val="000000" w:themeColor="text1"/>
          <w:kern w:val="24"/>
          <w:sz w:val="16"/>
          <w:szCs w:val="16"/>
          <w:lang w:val="fr-FR"/>
        </w:rPr>
        <w:t>, c'est à dire avec la même licence avec laquelle l'</w:t>
      </w:r>
      <w:proofErr w:type="spellStart"/>
      <w:r w:rsidR="00C44DAF" w:rsidRPr="00C44DAF">
        <w:rPr>
          <w:rFonts w:asciiTheme="minorHAnsi" w:eastAsiaTheme="minorEastAsia" w:hAnsi="Calibri" w:cstheme="minorBidi"/>
          <w:color w:val="000000" w:themeColor="text1"/>
          <w:kern w:val="24"/>
          <w:sz w:val="16"/>
          <w:szCs w:val="16"/>
          <w:lang w:val="fr-FR"/>
        </w:rPr>
        <w:t>Oeuvre</w:t>
      </w:r>
      <w:proofErr w:type="spellEnd"/>
      <w:r w:rsidR="00C44DAF" w:rsidRPr="00C44DAF">
        <w:rPr>
          <w:rFonts w:asciiTheme="minorHAnsi" w:eastAsiaTheme="minorEastAsia" w:hAnsi="Calibri" w:cstheme="minorBidi"/>
          <w:color w:val="000000" w:themeColor="text1"/>
          <w:kern w:val="24"/>
          <w:sz w:val="16"/>
          <w:szCs w:val="16"/>
          <w:lang w:val="fr-FR"/>
        </w:rPr>
        <w:t xml:space="preserve"> originale a été diffusée.  Pas de restrictions complémentaires — Vous n'êtes pas autorisé à appliquer des conditions légales ou des mesures techniques qui restreindraient légalement autrui à utiliser l'</w:t>
      </w:r>
      <w:proofErr w:type="spellStart"/>
      <w:r w:rsidR="00C44DAF" w:rsidRPr="00C44DAF">
        <w:rPr>
          <w:rFonts w:asciiTheme="minorHAnsi" w:eastAsiaTheme="minorEastAsia" w:hAnsi="Calibri" w:cstheme="minorBidi"/>
          <w:color w:val="000000" w:themeColor="text1"/>
          <w:kern w:val="24"/>
          <w:sz w:val="16"/>
          <w:szCs w:val="16"/>
          <w:lang w:val="fr-FR"/>
        </w:rPr>
        <w:t>Oeuvre</w:t>
      </w:r>
      <w:proofErr w:type="spellEnd"/>
      <w:r w:rsidR="00C44DAF" w:rsidRPr="00C44DAF">
        <w:rPr>
          <w:rFonts w:asciiTheme="minorHAnsi" w:eastAsiaTheme="minorEastAsia" w:hAnsi="Calibri" w:cstheme="minorBidi"/>
          <w:color w:val="000000" w:themeColor="text1"/>
          <w:kern w:val="24"/>
          <w:sz w:val="16"/>
          <w:szCs w:val="16"/>
          <w:lang w:val="fr-FR"/>
        </w:rPr>
        <w:t xml:space="preserve"> dans les conditions décrites par la licence.</w:t>
      </w:r>
    </w:p>
    <w:p w14:paraId="2469EA19" w14:textId="3B623C73" w:rsidR="00C44DAF" w:rsidRPr="00C44DAF" w:rsidRDefault="00C44DAF" w:rsidP="00C44DAF">
      <w:pPr>
        <w:rPr>
          <w:sz w:val="16"/>
          <w:szCs w:val="16"/>
          <w:lang w:bidi="fr-FR"/>
        </w:rPr>
      </w:pPr>
      <w:r w:rsidRPr="00C44DAF">
        <w:rPr>
          <w:rFonts w:eastAsiaTheme="minorEastAsia" w:hAnsi="Calibri"/>
          <w:color w:val="000000" w:themeColor="text1"/>
          <w:kern w:val="24"/>
          <w:sz w:val="16"/>
          <w:szCs w:val="16"/>
          <w:lang w:bidi="fr-FR"/>
        </w:rPr>
        <w:t xml:space="preserve">Produit du </w:t>
      </w:r>
      <w:proofErr w:type="gramStart"/>
      <w:r w:rsidRPr="00C44DAF">
        <w:rPr>
          <w:rFonts w:eastAsiaTheme="minorEastAsia" w:hAnsi="Calibri"/>
          <w:color w:val="000000" w:themeColor="text1"/>
          <w:kern w:val="24"/>
          <w:sz w:val="16"/>
          <w:szCs w:val="16"/>
          <w:lang w:bidi="fr-FR"/>
        </w:rPr>
        <w:t>projet  »</w:t>
      </w:r>
      <w:proofErr w:type="gramEnd"/>
      <w:r w:rsidRPr="00C44DAF">
        <w:rPr>
          <w:rFonts w:eastAsiaTheme="minorEastAsia" w:hAnsi="Calibri"/>
          <w:color w:val="000000" w:themeColor="text1"/>
          <w:kern w:val="24"/>
          <w:sz w:val="16"/>
          <w:szCs w:val="16"/>
          <w:lang w:bidi="fr-FR"/>
        </w:rPr>
        <w:t>Informer l’Europe au sujet de l'éducation des adultes  » (LEK-AE) financé par Erasmus + / partenariat stratégique, 2015-1-DE02-KA204-002327.</w:t>
      </w:r>
      <w:r w:rsidRPr="00C44DAF">
        <w:rPr>
          <w:sz w:val="16"/>
          <w:szCs w:val="16"/>
          <w:lang w:bidi="fr-FR"/>
        </w:rPr>
        <w:t xml:space="preserve"> Ce projet a été financé avec le soutien de la Commission. </w:t>
      </w:r>
      <w:r>
        <w:rPr>
          <w:sz w:val="16"/>
          <w:szCs w:val="16"/>
          <w:lang w:bidi="fr-FR"/>
        </w:rPr>
        <w:br/>
      </w:r>
      <w:r w:rsidRPr="00C44DAF">
        <w:rPr>
          <w:rFonts w:eastAsiaTheme="minorEastAsia" w:hAnsi="Calibri"/>
          <w:b/>
          <w:color w:val="000000" w:themeColor="text1"/>
          <w:kern w:val="24"/>
          <w:sz w:val="16"/>
          <w:szCs w:val="16"/>
          <w:lang w:bidi="fr-FR"/>
        </w:rPr>
        <w:t>Responsable :</w:t>
      </w:r>
      <w:r w:rsidRPr="00C44DAF">
        <w:rPr>
          <w:rFonts w:eastAsiaTheme="minorEastAsia" w:hAnsi="Calibri"/>
          <w:color w:val="000000" w:themeColor="text1"/>
          <w:kern w:val="24"/>
          <w:sz w:val="16"/>
          <w:szCs w:val="16"/>
          <w:lang w:bidi="fr-FR"/>
        </w:rPr>
        <w:t xml:space="preserve">  </w:t>
      </w:r>
      <w:proofErr w:type="spellStart"/>
      <w:r w:rsidR="009E1198" w:rsidRPr="009E1198">
        <w:rPr>
          <w:rFonts w:eastAsiaTheme="minorEastAsia" w:hAnsi="Calibri"/>
          <w:color w:val="000000" w:themeColor="text1"/>
          <w:kern w:val="24"/>
          <w:sz w:val="16"/>
          <w:szCs w:val="16"/>
        </w:rPr>
        <w:t>Katholische</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Erwachsenenbildung</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Deutschland</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e.V.</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Katholische</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Erwachsenenbildung</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Deutschland</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Bundesarbeitsgemeinschaft</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e.V.</w:t>
      </w:r>
      <w:proofErr w:type="spellEnd"/>
      <w:r w:rsidR="009E1198" w:rsidRPr="009E1198">
        <w:rPr>
          <w:rFonts w:eastAsiaTheme="minorEastAsia" w:hAnsi="Calibri"/>
          <w:color w:val="000000" w:themeColor="text1"/>
          <w:kern w:val="24"/>
          <w:sz w:val="16"/>
          <w:szCs w:val="16"/>
        </w:rPr>
        <w:t xml:space="preserve">,  </w:t>
      </w:r>
      <w:proofErr w:type="spellStart"/>
      <w:r w:rsidR="009E1198" w:rsidRPr="009E1198">
        <w:rPr>
          <w:rFonts w:eastAsiaTheme="minorEastAsia" w:hAnsi="Calibri"/>
          <w:color w:val="000000" w:themeColor="text1"/>
          <w:kern w:val="24"/>
          <w:sz w:val="16"/>
          <w:szCs w:val="16"/>
        </w:rPr>
        <w:t>Rheinweg</w:t>
      </w:r>
      <w:proofErr w:type="spellEnd"/>
      <w:r w:rsidR="009E1198" w:rsidRPr="009E1198">
        <w:rPr>
          <w:rFonts w:eastAsiaTheme="minorEastAsia" w:hAnsi="Calibri"/>
          <w:color w:val="000000" w:themeColor="text1"/>
          <w:kern w:val="24"/>
          <w:sz w:val="16"/>
          <w:szCs w:val="16"/>
        </w:rPr>
        <w:t xml:space="preserve"> 34,  53113 Bonn</w:t>
      </w:r>
      <w:r w:rsidR="009E1198">
        <w:rPr>
          <w:rFonts w:eastAsiaTheme="minorEastAsia" w:hAnsi="Calibri"/>
          <w:color w:val="000000" w:themeColor="text1"/>
          <w:kern w:val="24"/>
          <w:sz w:val="16"/>
          <w:szCs w:val="16"/>
        </w:rPr>
        <w:t xml:space="preserve">, </w:t>
      </w:r>
      <w:r w:rsidR="009E1198" w:rsidRPr="00C44DAF">
        <w:rPr>
          <w:rFonts w:eastAsiaTheme="minorEastAsia" w:hAnsi="Calibri"/>
          <w:color w:val="000000" w:themeColor="text1"/>
          <w:kern w:val="24"/>
          <w:sz w:val="16"/>
          <w:szCs w:val="16"/>
          <w:lang w:bidi="fr-FR"/>
        </w:rPr>
        <w:t>Allemagne</w:t>
      </w:r>
      <w:r w:rsidR="009E1198">
        <w:rPr>
          <w:rFonts w:eastAsiaTheme="minorEastAsia" w:hAnsi="Calibri"/>
          <w:color w:val="000000" w:themeColor="text1"/>
          <w:kern w:val="24"/>
          <w:sz w:val="16"/>
          <w:szCs w:val="16"/>
          <w:lang w:bidi="fr-FR"/>
        </w:rPr>
        <w:br/>
      </w:r>
      <w:proofErr w:type="spellStart"/>
      <w:r w:rsidRPr="002559B8">
        <w:rPr>
          <w:rFonts w:eastAsiaTheme="minorEastAsia" w:hAnsi="Calibri"/>
          <w:b/>
          <w:color w:val="000000" w:themeColor="text1"/>
          <w:kern w:val="24"/>
          <w:sz w:val="16"/>
          <w:szCs w:val="16"/>
          <w:lang w:bidi="fr-FR"/>
        </w:rPr>
        <w:t>Partners</w:t>
      </w:r>
      <w:proofErr w:type="spellEnd"/>
      <w:r w:rsidRPr="00C44DAF">
        <w:rPr>
          <w:rFonts w:eastAsiaTheme="minorEastAsia" w:hAnsi="Calibri"/>
          <w:color w:val="000000" w:themeColor="text1"/>
          <w:kern w:val="24"/>
          <w:sz w:val="16"/>
          <w:szCs w:val="16"/>
          <w:lang w:bidi="fr-FR"/>
        </w:rPr>
        <w:t xml:space="preserve">: Akademie Klausenhof gmbh (Allemagne), Dansk </w:t>
      </w:r>
      <w:proofErr w:type="spellStart"/>
      <w:r w:rsidRPr="00C44DAF">
        <w:rPr>
          <w:rFonts w:eastAsiaTheme="minorEastAsia" w:hAnsi="Calibri"/>
          <w:color w:val="000000" w:themeColor="text1"/>
          <w:kern w:val="24"/>
          <w:sz w:val="16"/>
          <w:szCs w:val="16"/>
          <w:lang w:bidi="fr-FR"/>
        </w:rPr>
        <w:t>Folkeoplysnings</w:t>
      </w:r>
      <w:proofErr w:type="spellEnd"/>
      <w:r w:rsidRPr="00C44DAF">
        <w:rPr>
          <w:rFonts w:eastAsiaTheme="minorEastAsia" w:hAnsi="Calibri"/>
          <w:color w:val="000000" w:themeColor="text1"/>
          <w:kern w:val="24"/>
          <w:sz w:val="16"/>
          <w:szCs w:val="16"/>
          <w:lang w:bidi="fr-FR"/>
        </w:rPr>
        <w:t xml:space="preserve"> </w:t>
      </w:r>
      <w:proofErr w:type="spellStart"/>
      <w:r w:rsidRPr="00C44DAF">
        <w:rPr>
          <w:rFonts w:eastAsiaTheme="minorEastAsia" w:hAnsi="Calibri"/>
          <w:color w:val="000000" w:themeColor="text1"/>
          <w:kern w:val="24"/>
          <w:sz w:val="16"/>
          <w:szCs w:val="16"/>
          <w:lang w:bidi="fr-FR"/>
        </w:rPr>
        <w:t>Samråd</w:t>
      </w:r>
      <w:proofErr w:type="spellEnd"/>
      <w:r w:rsidRPr="00C44DAF">
        <w:rPr>
          <w:rFonts w:eastAsiaTheme="minorEastAsia" w:hAnsi="Calibri"/>
          <w:color w:val="000000" w:themeColor="text1"/>
          <w:kern w:val="24"/>
          <w:sz w:val="16"/>
          <w:szCs w:val="16"/>
          <w:lang w:bidi="fr-FR"/>
        </w:rPr>
        <w:t xml:space="preserve"> (Danemark), </w:t>
      </w:r>
      <w:proofErr w:type="spellStart"/>
      <w:r w:rsidRPr="00C44DAF">
        <w:rPr>
          <w:rFonts w:eastAsiaTheme="minorEastAsia" w:hAnsi="Calibri"/>
          <w:color w:val="000000" w:themeColor="text1"/>
          <w:kern w:val="24"/>
          <w:sz w:val="16"/>
          <w:szCs w:val="16"/>
          <w:lang w:bidi="fr-FR"/>
        </w:rPr>
        <w:t>Kansanvalistusseura</w:t>
      </w:r>
      <w:proofErr w:type="spellEnd"/>
      <w:r w:rsidRPr="00C44DAF">
        <w:rPr>
          <w:rFonts w:eastAsiaTheme="minorEastAsia" w:hAnsi="Calibri"/>
          <w:color w:val="000000" w:themeColor="text1"/>
          <w:kern w:val="24"/>
          <w:sz w:val="16"/>
          <w:szCs w:val="16"/>
          <w:lang w:bidi="fr-FR"/>
        </w:rPr>
        <w:t xml:space="preserve"> (Finlande), Caixa de Mitos </w:t>
      </w:r>
      <w:proofErr w:type="spellStart"/>
      <w:r w:rsidRPr="00C44DAF">
        <w:rPr>
          <w:rFonts w:eastAsiaTheme="minorEastAsia" w:hAnsi="Calibri"/>
          <w:color w:val="000000" w:themeColor="text1"/>
          <w:kern w:val="24"/>
          <w:sz w:val="16"/>
          <w:szCs w:val="16"/>
          <w:lang w:bidi="fr-FR"/>
        </w:rPr>
        <w:t>Lda</w:t>
      </w:r>
      <w:proofErr w:type="spellEnd"/>
      <w:r w:rsidRPr="00C44DAF">
        <w:rPr>
          <w:rFonts w:eastAsiaTheme="minorEastAsia" w:hAnsi="Calibri"/>
          <w:color w:val="000000" w:themeColor="text1"/>
          <w:kern w:val="24"/>
          <w:sz w:val="16"/>
          <w:szCs w:val="16"/>
          <w:lang w:bidi="fr-FR"/>
        </w:rPr>
        <w:t xml:space="preserve"> (Portugal), </w:t>
      </w:r>
      <w:proofErr w:type="spellStart"/>
      <w:r w:rsidRPr="00C44DAF">
        <w:rPr>
          <w:rFonts w:eastAsiaTheme="minorEastAsia" w:hAnsi="Calibri"/>
          <w:color w:val="000000" w:themeColor="text1"/>
          <w:kern w:val="24"/>
          <w:sz w:val="16"/>
          <w:szCs w:val="16"/>
          <w:lang w:bidi="fr-FR"/>
        </w:rPr>
        <w:t>Asociatia</w:t>
      </w:r>
      <w:proofErr w:type="spellEnd"/>
      <w:r w:rsidRPr="00C44DAF">
        <w:rPr>
          <w:rFonts w:eastAsiaTheme="minorEastAsia" w:hAnsi="Calibri"/>
          <w:color w:val="000000" w:themeColor="text1"/>
          <w:kern w:val="24"/>
          <w:sz w:val="16"/>
          <w:szCs w:val="16"/>
          <w:lang w:bidi="fr-FR"/>
        </w:rPr>
        <w:t xml:space="preserve"> EUROED (Roumanie), </w:t>
      </w:r>
      <w:proofErr w:type="spellStart"/>
      <w:r w:rsidRPr="00C44DAF">
        <w:rPr>
          <w:rFonts w:eastAsiaTheme="minorEastAsia" w:hAnsi="Calibri"/>
          <w:color w:val="000000" w:themeColor="text1"/>
          <w:kern w:val="24"/>
          <w:sz w:val="16"/>
          <w:szCs w:val="16"/>
          <w:lang w:bidi="fr-FR"/>
        </w:rPr>
        <w:t>European</w:t>
      </w:r>
      <w:proofErr w:type="spellEnd"/>
      <w:r w:rsidRPr="00C44DAF">
        <w:rPr>
          <w:rFonts w:eastAsiaTheme="minorEastAsia" w:hAnsi="Calibri"/>
          <w:color w:val="000000" w:themeColor="text1"/>
          <w:kern w:val="24"/>
          <w:sz w:val="16"/>
          <w:szCs w:val="16"/>
          <w:lang w:bidi="fr-FR"/>
        </w:rPr>
        <w:t xml:space="preserve"> Association for the Education of </w:t>
      </w:r>
      <w:proofErr w:type="spellStart"/>
      <w:r w:rsidRPr="00C44DAF">
        <w:rPr>
          <w:rFonts w:eastAsiaTheme="minorEastAsia" w:hAnsi="Calibri"/>
          <w:color w:val="000000" w:themeColor="text1"/>
          <w:kern w:val="24"/>
          <w:sz w:val="16"/>
          <w:szCs w:val="16"/>
          <w:lang w:bidi="fr-FR"/>
        </w:rPr>
        <w:t>Adults</w:t>
      </w:r>
      <w:proofErr w:type="spellEnd"/>
      <w:r w:rsidRPr="00C44DAF">
        <w:rPr>
          <w:rFonts w:eastAsiaTheme="minorEastAsia" w:hAnsi="Calibri"/>
          <w:color w:val="000000" w:themeColor="text1"/>
          <w:kern w:val="24"/>
          <w:sz w:val="16"/>
          <w:szCs w:val="16"/>
          <w:lang w:bidi="fr-FR"/>
        </w:rPr>
        <w:t xml:space="preserve"> EAEA (Belgique), CONEDU - </w:t>
      </w:r>
      <w:proofErr w:type="spellStart"/>
      <w:r w:rsidRPr="00C44DAF">
        <w:rPr>
          <w:rFonts w:eastAsiaTheme="minorEastAsia" w:hAnsi="Calibri"/>
          <w:color w:val="000000" w:themeColor="text1"/>
          <w:kern w:val="24"/>
          <w:sz w:val="16"/>
          <w:szCs w:val="16"/>
          <w:lang w:bidi="fr-FR"/>
        </w:rPr>
        <w:t>Verein</w:t>
      </w:r>
      <w:proofErr w:type="spellEnd"/>
      <w:r w:rsidRPr="00C44DAF">
        <w:rPr>
          <w:rFonts w:eastAsiaTheme="minorEastAsia" w:hAnsi="Calibri"/>
          <w:color w:val="000000" w:themeColor="text1"/>
          <w:kern w:val="24"/>
          <w:sz w:val="16"/>
          <w:szCs w:val="16"/>
          <w:lang w:bidi="fr-FR"/>
        </w:rPr>
        <w:t xml:space="preserve"> </w:t>
      </w:r>
      <w:proofErr w:type="spellStart"/>
      <w:r w:rsidRPr="00C44DAF">
        <w:rPr>
          <w:rFonts w:eastAsiaTheme="minorEastAsia" w:hAnsi="Calibri"/>
          <w:color w:val="000000" w:themeColor="text1"/>
          <w:kern w:val="24"/>
          <w:sz w:val="16"/>
          <w:szCs w:val="16"/>
          <w:lang w:bidi="fr-FR"/>
        </w:rPr>
        <w:t>für</w:t>
      </w:r>
      <w:proofErr w:type="spellEnd"/>
      <w:r w:rsidRPr="00C44DAF">
        <w:rPr>
          <w:rFonts w:eastAsiaTheme="minorEastAsia" w:hAnsi="Calibri"/>
          <w:color w:val="000000" w:themeColor="text1"/>
          <w:kern w:val="24"/>
          <w:sz w:val="16"/>
          <w:szCs w:val="16"/>
          <w:lang w:bidi="fr-FR"/>
        </w:rPr>
        <w:t xml:space="preserve"> </w:t>
      </w:r>
      <w:proofErr w:type="spellStart"/>
      <w:r w:rsidRPr="00C44DAF">
        <w:rPr>
          <w:rFonts w:eastAsiaTheme="minorEastAsia" w:hAnsi="Calibri"/>
          <w:color w:val="000000" w:themeColor="text1"/>
          <w:kern w:val="24"/>
          <w:sz w:val="16"/>
          <w:szCs w:val="16"/>
          <w:lang w:bidi="fr-FR"/>
        </w:rPr>
        <w:t>Bildungsforschung</w:t>
      </w:r>
      <w:proofErr w:type="spellEnd"/>
      <w:r w:rsidRPr="00C44DAF">
        <w:rPr>
          <w:rFonts w:eastAsiaTheme="minorEastAsia" w:hAnsi="Calibri"/>
          <w:color w:val="000000" w:themeColor="text1"/>
          <w:kern w:val="24"/>
          <w:sz w:val="16"/>
          <w:szCs w:val="16"/>
          <w:lang w:bidi="fr-FR"/>
        </w:rPr>
        <w:t xml:space="preserve"> </w:t>
      </w:r>
      <w:proofErr w:type="spellStart"/>
      <w:r w:rsidRPr="00C44DAF">
        <w:rPr>
          <w:rFonts w:eastAsiaTheme="minorEastAsia" w:hAnsi="Calibri"/>
          <w:color w:val="000000" w:themeColor="text1"/>
          <w:kern w:val="24"/>
          <w:sz w:val="16"/>
          <w:szCs w:val="16"/>
          <w:lang w:bidi="fr-FR"/>
        </w:rPr>
        <w:t>und</w:t>
      </w:r>
      <w:proofErr w:type="spellEnd"/>
      <w:r w:rsidRPr="00C44DAF">
        <w:rPr>
          <w:rFonts w:eastAsiaTheme="minorEastAsia" w:hAnsi="Calibri"/>
          <w:color w:val="000000" w:themeColor="text1"/>
          <w:kern w:val="24"/>
          <w:sz w:val="16"/>
          <w:szCs w:val="16"/>
          <w:lang w:bidi="fr-FR"/>
        </w:rPr>
        <w:t xml:space="preserve"> -</w:t>
      </w:r>
      <w:proofErr w:type="spellStart"/>
      <w:r w:rsidRPr="00C44DAF">
        <w:rPr>
          <w:rFonts w:eastAsiaTheme="minorEastAsia" w:hAnsi="Calibri"/>
          <w:color w:val="000000" w:themeColor="text1"/>
          <w:kern w:val="24"/>
          <w:sz w:val="16"/>
          <w:szCs w:val="16"/>
          <w:lang w:bidi="fr-FR"/>
        </w:rPr>
        <w:t>medien</w:t>
      </w:r>
      <w:proofErr w:type="spellEnd"/>
      <w:r w:rsidRPr="00C44DAF">
        <w:rPr>
          <w:rFonts w:eastAsiaTheme="minorEastAsia" w:hAnsi="Calibri"/>
          <w:color w:val="000000" w:themeColor="text1"/>
          <w:kern w:val="24"/>
          <w:sz w:val="16"/>
          <w:szCs w:val="16"/>
          <w:lang w:bidi="fr-FR"/>
        </w:rPr>
        <w:t xml:space="preserve"> (Autriche), </w:t>
      </w:r>
      <w:proofErr w:type="spellStart"/>
      <w:r w:rsidRPr="00C44DAF">
        <w:rPr>
          <w:rFonts w:eastAsiaTheme="minorEastAsia" w:hAnsi="Calibri"/>
          <w:color w:val="000000" w:themeColor="text1"/>
          <w:kern w:val="24"/>
          <w:sz w:val="16"/>
          <w:szCs w:val="16"/>
          <w:lang w:bidi="fr-FR"/>
        </w:rPr>
        <w:t>Nordic</w:t>
      </w:r>
      <w:proofErr w:type="spellEnd"/>
      <w:r w:rsidRPr="00C44DAF">
        <w:rPr>
          <w:rFonts w:eastAsiaTheme="minorEastAsia" w:hAnsi="Calibri"/>
          <w:color w:val="000000" w:themeColor="text1"/>
          <w:kern w:val="24"/>
          <w:sz w:val="16"/>
          <w:szCs w:val="16"/>
          <w:lang w:bidi="fr-FR"/>
        </w:rPr>
        <w:t xml:space="preserve"> Network for </w:t>
      </w:r>
      <w:proofErr w:type="spellStart"/>
      <w:r w:rsidRPr="00C44DAF">
        <w:rPr>
          <w:rFonts w:eastAsiaTheme="minorEastAsia" w:hAnsi="Calibri"/>
          <w:color w:val="000000" w:themeColor="text1"/>
          <w:kern w:val="24"/>
          <w:sz w:val="16"/>
          <w:szCs w:val="16"/>
          <w:lang w:bidi="fr-FR"/>
        </w:rPr>
        <w:t>Adult</w:t>
      </w:r>
      <w:proofErr w:type="spellEnd"/>
      <w:r w:rsidRPr="00C44DAF">
        <w:rPr>
          <w:rFonts w:eastAsiaTheme="minorEastAsia" w:hAnsi="Calibri"/>
          <w:color w:val="000000" w:themeColor="text1"/>
          <w:kern w:val="24"/>
          <w:sz w:val="16"/>
          <w:szCs w:val="16"/>
          <w:lang w:bidi="fr-FR"/>
        </w:rPr>
        <w:t xml:space="preserve"> Learning (Norvège), </w:t>
      </w:r>
      <w:proofErr w:type="spellStart"/>
      <w:r w:rsidRPr="00C44DAF">
        <w:rPr>
          <w:rFonts w:eastAsiaTheme="minorEastAsia" w:hAnsi="Calibri"/>
          <w:color w:val="000000" w:themeColor="text1"/>
          <w:kern w:val="24"/>
          <w:sz w:val="16"/>
          <w:szCs w:val="16"/>
          <w:lang w:bidi="fr-FR"/>
        </w:rPr>
        <w:t>Vrije</w:t>
      </w:r>
      <w:proofErr w:type="spellEnd"/>
      <w:r w:rsidRPr="00C44DAF">
        <w:rPr>
          <w:rFonts w:eastAsiaTheme="minorEastAsia" w:hAnsi="Calibri"/>
          <w:color w:val="000000" w:themeColor="text1"/>
          <w:kern w:val="24"/>
          <w:sz w:val="16"/>
          <w:szCs w:val="16"/>
          <w:lang w:bidi="fr-FR"/>
        </w:rPr>
        <w:t xml:space="preserve"> </w:t>
      </w:r>
      <w:proofErr w:type="spellStart"/>
      <w:r w:rsidRPr="00C44DAF">
        <w:rPr>
          <w:rFonts w:eastAsiaTheme="minorEastAsia" w:hAnsi="Calibri"/>
          <w:color w:val="000000" w:themeColor="text1"/>
          <w:kern w:val="24"/>
          <w:sz w:val="16"/>
          <w:szCs w:val="16"/>
          <w:lang w:bidi="fr-FR"/>
        </w:rPr>
        <w:t>Universiteit</w:t>
      </w:r>
      <w:proofErr w:type="spellEnd"/>
      <w:r w:rsidRPr="00C44DAF">
        <w:rPr>
          <w:rFonts w:eastAsiaTheme="minorEastAsia" w:hAnsi="Calibri"/>
          <w:color w:val="000000" w:themeColor="text1"/>
          <w:kern w:val="24"/>
          <w:sz w:val="16"/>
          <w:szCs w:val="16"/>
          <w:lang w:bidi="fr-FR"/>
        </w:rPr>
        <w:t xml:space="preserve"> Brussel (Belgique)</w:t>
      </w:r>
      <w:r w:rsidR="009E1198">
        <w:rPr>
          <w:rFonts w:eastAsiaTheme="minorEastAsia" w:hAnsi="Calibri"/>
          <w:color w:val="000000" w:themeColor="text1"/>
          <w:kern w:val="24"/>
          <w:sz w:val="16"/>
          <w:szCs w:val="16"/>
          <w:lang w:bidi="fr-FR"/>
        </w:rPr>
        <w:br/>
      </w:r>
      <w:r w:rsidR="009E1198" w:rsidRPr="009E1198">
        <w:rPr>
          <w:rFonts w:eastAsiaTheme="minorEastAsia" w:hAnsi="Calibri"/>
          <w:b/>
          <w:color w:val="000000" w:themeColor="text1"/>
          <w:kern w:val="24"/>
          <w:sz w:val="16"/>
          <w:szCs w:val="16"/>
          <w:lang w:bidi="fr-FR"/>
        </w:rPr>
        <w:t>Contact :</w:t>
      </w:r>
      <w:r w:rsidR="009E1198">
        <w:rPr>
          <w:rFonts w:eastAsiaTheme="minorEastAsia" w:hAnsi="Calibri"/>
          <w:color w:val="000000" w:themeColor="text1"/>
          <w:kern w:val="24"/>
          <w:sz w:val="16"/>
          <w:szCs w:val="16"/>
          <w:lang w:bidi="fr-FR"/>
        </w:rPr>
        <w:t xml:space="preserve"> sommer@akademie-klausenhof.de</w:t>
      </w:r>
    </w:p>
    <w:p w14:paraId="27BAC48D" w14:textId="77777777" w:rsidR="00DE73C9" w:rsidRPr="00CD6A94" w:rsidRDefault="00DE73C9" w:rsidP="00DE73C9">
      <w:pPr>
        <w:pStyle w:val="berschrift1"/>
      </w:pPr>
      <w:bookmarkStart w:id="1" w:name="_Toc522266284"/>
      <w:r w:rsidRPr="00CD6A94">
        <w:rPr>
          <w:lang w:bidi="fr-FR"/>
        </w:rPr>
        <w:lastRenderedPageBreak/>
        <w:t>Aperçu</w:t>
      </w:r>
      <w:bookmarkEnd w:id="1"/>
    </w:p>
    <w:p w14:paraId="43130BFF" w14:textId="114A7ECE" w:rsidR="00DE73C9" w:rsidRPr="00CD6A94" w:rsidRDefault="00DE73C9" w:rsidP="00DE73C9">
      <w:pPr>
        <w:pStyle w:val="berschrift2"/>
      </w:pPr>
      <w:bookmarkStart w:id="2" w:name="_Toc522266285"/>
      <w:r w:rsidRPr="00CD6A94">
        <w:rPr>
          <w:lang w:bidi="fr-FR"/>
        </w:rPr>
        <w:t>Besoins et objectifs</w:t>
      </w:r>
      <w:bookmarkEnd w:id="2"/>
    </w:p>
    <w:p w14:paraId="4CC00702" w14:textId="50D2450A" w:rsidR="00AC0A3A" w:rsidRPr="009418CE" w:rsidRDefault="00BC3EA2" w:rsidP="00460F73">
      <w:r w:rsidRPr="00CD6A94">
        <w:rPr>
          <w:lang w:bidi="fr-FR"/>
        </w:rPr>
        <w:t xml:space="preserve">Il existe de nombreux éducateurs d’adultes qui souhaitent communiquer de manière appropriée leur travail, leurs expériences spécifiques, leurs méthodes innovantes et leurs projets à leurs collègues européens. Souhaiter partager avec des gens de leur propre pays ou de pays étrangers et être en fait </w:t>
      </w:r>
      <w:r w:rsidR="00B07D41" w:rsidRPr="00CD6A94">
        <w:rPr>
          <w:lang w:bidi="fr-FR"/>
        </w:rPr>
        <w:t xml:space="preserve">capable de le </w:t>
      </w:r>
      <w:r w:rsidR="00607BBF" w:rsidRPr="00CD6A94">
        <w:rPr>
          <w:lang w:bidi="fr-FR"/>
        </w:rPr>
        <w:t>faire,</w:t>
      </w:r>
      <w:r w:rsidRPr="00CD6A94">
        <w:rPr>
          <w:lang w:bidi="fr-FR"/>
        </w:rPr>
        <w:t xml:space="preserve"> </w:t>
      </w:r>
      <w:r w:rsidR="00B07D41" w:rsidRPr="00CD6A94">
        <w:rPr>
          <w:lang w:bidi="fr-FR"/>
        </w:rPr>
        <w:t xml:space="preserve">n’est pas pareil, </w:t>
      </w:r>
      <w:r w:rsidRPr="00CD6A94">
        <w:rPr>
          <w:lang w:bidi="fr-FR"/>
        </w:rPr>
        <w:t>cependant</w:t>
      </w:r>
      <w:r w:rsidR="00B07D41" w:rsidRPr="00CD6A94">
        <w:rPr>
          <w:lang w:bidi="fr-FR"/>
        </w:rPr>
        <w:t xml:space="preserve">. Les obstacles sont multiples </w:t>
      </w:r>
      <w:r w:rsidR="00CD6A94" w:rsidRPr="00CD6A94">
        <w:rPr>
          <w:lang w:bidi="fr-FR"/>
        </w:rPr>
        <w:t>et peuvent</w:t>
      </w:r>
      <w:r w:rsidRPr="00CD6A94">
        <w:rPr>
          <w:lang w:bidi="fr-FR"/>
        </w:rPr>
        <w:t xml:space="preserve"> être parfois </w:t>
      </w:r>
      <w:r w:rsidR="00B07D41" w:rsidRPr="00CD6A94">
        <w:rPr>
          <w:lang w:bidi="fr-FR"/>
        </w:rPr>
        <w:t>importants</w:t>
      </w:r>
      <w:r w:rsidRPr="00CD6A94">
        <w:rPr>
          <w:lang w:bidi="fr-FR"/>
        </w:rPr>
        <w:t>. Ils incluent, par exemple, les différences de langue</w:t>
      </w:r>
      <w:r w:rsidR="00B07D41" w:rsidRPr="00CD6A94">
        <w:rPr>
          <w:lang w:bidi="fr-FR"/>
        </w:rPr>
        <w:t xml:space="preserve"> de </w:t>
      </w:r>
      <w:r w:rsidR="00CD6A94" w:rsidRPr="00CD6A94">
        <w:rPr>
          <w:lang w:bidi="fr-FR"/>
        </w:rPr>
        <w:t>culture et</w:t>
      </w:r>
      <w:r w:rsidR="00B07D41" w:rsidRPr="00CD6A94">
        <w:rPr>
          <w:lang w:bidi="fr-FR"/>
        </w:rPr>
        <w:t xml:space="preserve"> de connaissances, des lacunes dans les méthodes et les compétences de communication. L'expérience </w:t>
      </w:r>
      <w:r w:rsidRPr="00CD6A94">
        <w:rPr>
          <w:lang w:bidi="fr-FR"/>
        </w:rPr>
        <w:t xml:space="preserve">acquise dans </w:t>
      </w:r>
      <w:r w:rsidR="00B07D41" w:rsidRPr="00CD6A94">
        <w:rPr>
          <w:lang w:bidi="fr-FR"/>
        </w:rPr>
        <w:t>le travail éditorial sur</w:t>
      </w:r>
      <w:r w:rsidRPr="00CD6A94">
        <w:rPr>
          <w:lang w:bidi="fr-FR"/>
        </w:rPr>
        <w:t xml:space="preserve"> </w:t>
      </w:r>
      <w:r w:rsidR="00607BBF" w:rsidRPr="00CD6A94">
        <w:rPr>
          <w:lang w:bidi="fr-FR"/>
        </w:rPr>
        <w:t>« </w:t>
      </w:r>
      <w:proofErr w:type="spellStart"/>
      <w:r w:rsidR="00607BBF" w:rsidRPr="00CD6A94">
        <w:rPr>
          <w:lang w:bidi="fr-FR"/>
        </w:rPr>
        <w:t>European</w:t>
      </w:r>
      <w:proofErr w:type="spellEnd"/>
      <w:r w:rsidR="00B07D41" w:rsidRPr="00CD6A94">
        <w:rPr>
          <w:lang w:bidi="fr-FR"/>
        </w:rPr>
        <w:t xml:space="preserve"> </w:t>
      </w:r>
      <w:proofErr w:type="spellStart"/>
      <w:r w:rsidR="00B07D41" w:rsidRPr="00CD6A94">
        <w:rPr>
          <w:lang w:bidi="fr-FR"/>
        </w:rPr>
        <w:t>Infonet</w:t>
      </w:r>
      <w:proofErr w:type="spellEnd"/>
      <w:r w:rsidR="00B07D41" w:rsidRPr="00CD6A94">
        <w:rPr>
          <w:lang w:bidi="fr-FR"/>
        </w:rPr>
        <w:t xml:space="preserve"> </w:t>
      </w:r>
      <w:proofErr w:type="spellStart"/>
      <w:r w:rsidR="00B07D41" w:rsidRPr="00CD6A94">
        <w:rPr>
          <w:lang w:bidi="fr-FR"/>
        </w:rPr>
        <w:t>Adult</w:t>
      </w:r>
      <w:proofErr w:type="spellEnd"/>
      <w:r w:rsidR="00B07D41" w:rsidRPr="00CD6A94">
        <w:rPr>
          <w:lang w:bidi="fr-FR"/>
        </w:rPr>
        <w:t xml:space="preserve"> Education </w:t>
      </w:r>
      <w:r w:rsidRPr="00CD6A94">
        <w:rPr>
          <w:lang w:bidi="fr-FR"/>
        </w:rPr>
        <w:t xml:space="preserve"> </w:t>
      </w:r>
      <w:r w:rsidR="00B07D41" w:rsidRPr="00CD6A94">
        <w:rPr>
          <w:lang w:bidi="fr-FR"/>
        </w:rPr>
        <w:t xml:space="preserve"> et sur</w:t>
      </w:r>
      <w:proofErr w:type="gramStart"/>
      <w:r w:rsidR="00B07D41" w:rsidRPr="00CD6A94">
        <w:rPr>
          <w:lang w:bidi="fr-FR"/>
        </w:rPr>
        <w:t xml:space="preserve"> </w:t>
      </w:r>
      <w:r w:rsidR="00016001" w:rsidRPr="00CD6A94">
        <w:rPr>
          <w:lang w:bidi="fr-FR"/>
        </w:rPr>
        <w:t xml:space="preserve">  «</w:t>
      </w:r>
      <w:proofErr w:type="gramEnd"/>
      <w:r w:rsidRPr="00CD6A94">
        <w:rPr>
          <w:lang w:bidi="fr-FR"/>
        </w:rPr>
        <w:t> </w:t>
      </w:r>
      <w:r w:rsidR="00B07D41" w:rsidRPr="00CD6A94">
        <w:rPr>
          <w:lang w:bidi="fr-FR"/>
        </w:rPr>
        <w:t xml:space="preserve">le magazine européen d’apprentissage tout au long de la vie - ELM </w:t>
      </w:r>
      <w:r w:rsidRPr="00CD6A94">
        <w:rPr>
          <w:lang w:bidi="fr-FR"/>
        </w:rPr>
        <w:t>L</w:t>
      </w:r>
      <w:r w:rsidR="00B07D41" w:rsidRPr="00CD6A94">
        <w:rPr>
          <w:lang w:bidi="fr-FR"/>
        </w:rPr>
        <w:t>» (anciennement  </w:t>
      </w:r>
      <w:r w:rsidRPr="00CD6A94">
        <w:rPr>
          <w:lang w:bidi="fr-FR"/>
        </w:rPr>
        <w:t xml:space="preserve"> »</w:t>
      </w:r>
      <w:proofErr w:type="spellStart"/>
      <w:r w:rsidR="00B07D41" w:rsidRPr="00CD6A94">
        <w:rPr>
          <w:lang w:bidi="fr-FR"/>
        </w:rPr>
        <w:t>LLLinE</w:t>
      </w:r>
      <w:proofErr w:type="spellEnd"/>
      <w:r w:rsidR="00B07D41" w:rsidRPr="00CD6A94">
        <w:rPr>
          <w:lang w:bidi="fr-FR"/>
        </w:rPr>
        <w:t xml:space="preserve"> - l'apprentissage tout au long de la vie en Europe» )  </w:t>
      </w:r>
      <w:r w:rsidRPr="00CD6A94">
        <w:rPr>
          <w:lang w:bidi="fr-FR"/>
        </w:rPr>
        <w:t xml:space="preserve">a révélé </w:t>
      </w:r>
      <w:r w:rsidR="00AC0A3A" w:rsidRPr="00CD6A94">
        <w:rPr>
          <w:b/>
          <w:lang w:bidi="fr-FR"/>
        </w:rPr>
        <w:t>des problèmes et des difficultés </w:t>
      </w:r>
      <w:r w:rsidR="00AC0A3A" w:rsidRPr="00CD6A94">
        <w:rPr>
          <w:lang w:bidi="fr-FR"/>
        </w:rPr>
        <w:t>dans  </w:t>
      </w:r>
      <w:r w:rsidR="00CD6A94">
        <w:rPr>
          <w:lang w:bidi="fr-FR"/>
        </w:rPr>
        <w:t>l</w:t>
      </w:r>
      <w:r w:rsidR="00AC0A3A" w:rsidRPr="00CD6A94">
        <w:rPr>
          <w:lang w:bidi="fr-FR"/>
        </w:rPr>
        <w:t>es domaines suivants : </w:t>
      </w:r>
    </w:p>
    <w:p w14:paraId="44A6D703" w14:textId="56AD1C58" w:rsidR="00BC3EA2" w:rsidRPr="00CD6A94" w:rsidRDefault="00BC3EA2" w:rsidP="00032D0E">
      <w:pPr>
        <w:pStyle w:val="Listenabsatz"/>
        <w:numPr>
          <w:ilvl w:val="0"/>
          <w:numId w:val="2"/>
        </w:numPr>
      </w:pPr>
      <w:r w:rsidRPr="00CD6A94">
        <w:rPr>
          <w:lang w:bidi="fr-FR"/>
        </w:rPr>
        <w:t>Le personnel professionnel des institutions dans le domaine de l’éducation des adultes (abrégée : EA) manque souvent d'expérience vis à vis des activités médiatiques et journalistiques.</w:t>
      </w:r>
    </w:p>
    <w:p w14:paraId="24FF0805" w14:textId="6A5C877A" w:rsidR="00AC0A3A" w:rsidRPr="00CD6A94" w:rsidRDefault="00BC3EA2" w:rsidP="00032D0E">
      <w:pPr>
        <w:pStyle w:val="Listenabsatz"/>
        <w:numPr>
          <w:ilvl w:val="0"/>
          <w:numId w:val="2"/>
        </w:numPr>
      </w:pPr>
      <w:r w:rsidRPr="00CD6A94">
        <w:rPr>
          <w:lang w:bidi="fr-FR"/>
        </w:rPr>
        <w:t xml:space="preserve">Les éducateurs d'adultes ainsi que les chercheurs universitaires (dans le domaine de l'EA), peuvent manquer des compétences </w:t>
      </w:r>
      <w:r w:rsidR="00CD6A94" w:rsidRPr="00CD6A94">
        <w:rPr>
          <w:lang w:bidi="fr-FR"/>
        </w:rPr>
        <w:t>de communication</w:t>
      </w:r>
      <w:r w:rsidRPr="00CD6A94">
        <w:rPr>
          <w:lang w:bidi="fr-FR"/>
        </w:rPr>
        <w:t xml:space="preserve"> adéquates qui sont nécessaires pour poursuivre des activités journalistiques.</w:t>
      </w:r>
    </w:p>
    <w:p w14:paraId="66E37211" w14:textId="6832E2D5" w:rsidR="00AC0A3A" w:rsidRPr="00CD6A94" w:rsidRDefault="00C4618C" w:rsidP="00032D0E">
      <w:pPr>
        <w:pStyle w:val="Listenabsatz"/>
        <w:numPr>
          <w:ilvl w:val="0"/>
          <w:numId w:val="2"/>
        </w:numPr>
      </w:pPr>
      <w:r w:rsidRPr="00CD6A94">
        <w:rPr>
          <w:lang w:bidi="fr-FR"/>
        </w:rPr>
        <w:t xml:space="preserve">L'expérience et les </w:t>
      </w:r>
      <w:r w:rsidR="00CD6A94" w:rsidRPr="00CD6A94">
        <w:rPr>
          <w:lang w:bidi="fr-FR"/>
        </w:rPr>
        <w:t>compétences des</w:t>
      </w:r>
      <w:r w:rsidRPr="00CD6A94">
        <w:rPr>
          <w:lang w:bidi="fr-FR"/>
        </w:rPr>
        <w:t xml:space="preserve"> gestionnaires de projet </w:t>
      </w:r>
      <w:r w:rsidR="00CD6A94" w:rsidRPr="00CD6A94">
        <w:rPr>
          <w:lang w:bidi="fr-FR"/>
        </w:rPr>
        <w:t>(du</w:t>
      </w:r>
      <w:r w:rsidRPr="00CD6A94">
        <w:rPr>
          <w:lang w:bidi="fr-FR"/>
        </w:rPr>
        <w:t xml:space="preserve"> programme européen) peuvent être trop limitées, pour utiliser les médias journalistiques (comme les médias en ligne et les médias sociaux) pour des activités de diffusion.</w:t>
      </w:r>
    </w:p>
    <w:p w14:paraId="3E9BF69A" w14:textId="68880ECB" w:rsidR="00AC0A3A" w:rsidRPr="00CD6A94" w:rsidRDefault="00AC0A3A" w:rsidP="00032D0E">
      <w:pPr>
        <w:pStyle w:val="Listenabsatz"/>
        <w:numPr>
          <w:ilvl w:val="0"/>
          <w:numId w:val="2"/>
        </w:numPr>
      </w:pPr>
      <w:r w:rsidRPr="00CD6A94">
        <w:rPr>
          <w:lang w:bidi="fr-FR"/>
        </w:rPr>
        <w:t>L’éducation des adultes n’est souvent pas (</w:t>
      </w:r>
      <w:proofErr w:type="spellStart"/>
      <w:r w:rsidRPr="00CD6A94">
        <w:rPr>
          <w:lang w:bidi="fr-FR"/>
        </w:rPr>
        <w:t>re</w:t>
      </w:r>
      <w:proofErr w:type="spellEnd"/>
      <w:r w:rsidRPr="00CD6A94">
        <w:rPr>
          <w:lang w:bidi="fr-FR"/>
        </w:rPr>
        <w:t>)présentée par des moyens et des « voix » professionnels.</w:t>
      </w:r>
    </w:p>
    <w:p w14:paraId="00505887" w14:textId="77777777" w:rsidR="00AC0A3A" w:rsidRPr="00CD6A94" w:rsidRDefault="00AC0A3A" w:rsidP="00032D0E">
      <w:pPr>
        <w:pStyle w:val="Listenabsatz"/>
        <w:numPr>
          <w:ilvl w:val="0"/>
          <w:numId w:val="2"/>
        </w:numPr>
      </w:pPr>
      <w:r w:rsidRPr="00CD6A94">
        <w:rPr>
          <w:lang w:bidi="fr-FR"/>
        </w:rPr>
        <w:t xml:space="preserve">Il est très difficile d'établir des contacts à long terme sur l'éducation des adultes, avec les médias traditionnels. </w:t>
      </w:r>
    </w:p>
    <w:p w14:paraId="2560D9B5" w14:textId="468B0777" w:rsidR="00AC0A3A" w:rsidRPr="00CD6A94" w:rsidRDefault="002321DF" w:rsidP="00032D0E">
      <w:pPr>
        <w:pStyle w:val="Listenabsatz"/>
        <w:numPr>
          <w:ilvl w:val="0"/>
          <w:numId w:val="2"/>
        </w:numPr>
      </w:pPr>
      <w:r w:rsidRPr="00CD6A94">
        <w:rPr>
          <w:lang w:bidi="fr-FR"/>
        </w:rPr>
        <w:t>Il y a peu de journalistes qui se spécialisent dans le domaine de l'éducation des adultes et encore moins nombreux sont ceux, qui écrivent régulièrement sur l'éducation des adultes pour les lecteurs en dehors de leur propre pays.</w:t>
      </w:r>
    </w:p>
    <w:p w14:paraId="0F8CC41C" w14:textId="20350F14" w:rsidR="00AC0A3A" w:rsidRPr="00CD6A94" w:rsidRDefault="00AC0A3A" w:rsidP="00460F73">
      <w:r w:rsidRPr="00CD6A94">
        <w:rPr>
          <w:lang w:bidi="fr-FR"/>
        </w:rPr>
        <w:t>Pour faire face à ces besoins, ce programme a été élaboré dans le cadre du projet « Informons l'Europe au sujet de l'éducation des adultes - LEK-Æ'. Ce programme sera - partiellement ou entièrement - adopté par les partenaires du projet et par d'autres</w:t>
      </w:r>
      <w:r w:rsidR="00001487">
        <w:rPr>
          <w:lang w:bidi="fr-FR"/>
        </w:rPr>
        <w:t>,</w:t>
      </w:r>
      <w:r w:rsidRPr="00CD6A94">
        <w:rPr>
          <w:lang w:bidi="fr-FR"/>
        </w:rPr>
        <w:t xml:space="preserve"> pour l'organisation et la réalisation des cours de formation dans les différents pays européens. </w:t>
      </w:r>
    </w:p>
    <w:p w14:paraId="264C0F62" w14:textId="50058E1D" w:rsidR="00460F73" w:rsidRPr="00CD6A94" w:rsidRDefault="002321DF" w:rsidP="00460F73">
      <w:r w:rsidRPr="00CD6A94">
        <w:rPr>
          <w:lang w:bidi="fr-FR"/>
        </w:rPr>
        <w:t xml:space="preserve">Les principaux fondamentaux du programme sont les suivants : </w:t>
      </w:r>
    </w:p>
    <w:p w14:paraId="4335992C" w14:textId="18F81A35" w:rsidR="00EB7EE0" w:rsidRPr="00CD6A94" w:rsidRDefault="00EB7EE0" w:rsidP="00032D0E">
      <w:pPr>
        <w:pStyle w:val="Listenabsatz"/>
        <w:numPr>
          <w:ilvl w:val="0"/>
          <w:numId w:val="3"/>
        </w:numPr>
      </w:pPr>
      <w:r w:rsidRPr="00CD6A94">
        <w:rPr>
          <w:lang w:bidi="fr-FR"/>
        </w:rPr>
        <w:t>Les apprenants/participants apprennent à améliorer leur culture médiatique pour mieux comprendre le rôle des médias, lorsqu'il s'agit d'informer le public et les professionnels de l'EA à</w:t>
      </w:r>
      <w:r w:rsidR="00001487">
        <w:rPr>
          <w:lang w:bidi="fr-FR"/>
        </w:rPr>
        <w:t xml:space="preserve"> propos des thèmes relatifs à</w:t>
      </w:r>
      <w:r w:rsidRPr="00CD6A94">
        <w:rPr>
          <w:lang w:bidi="fr-FR"/>
        </w:rPr>
        <w:t xml:space="preserve"> l'éducation des adultes.</w:t>
      </w:r>
    </w:p>
    <w:p w14:paraId="4EF6F8B2" w14:textId="39F664AC" w:rsidR="00BC3CD9" w:rsidRPr="00CD6A94" w:rsidRDefault="00EB7EE0" w:rsidP="00032D0E">
      <w:pPr>
        <w:pStyle w:val="Listenabsatz"/>
        <w:numPr>
          <w:ilvl w:val="0"/>
          <w:numId w:val="3"/>
        </w:numPr>
      </w:pPr>
      <w:r w:rsidRPr="00CD6A94">
        <w:rPr>
          <w:lang w:bidi="fr-FR"/>
        </w:rPr>
        <w:t>Ils apprennent à démarrer un travail professionnel de relations publiques pour l’éducation des adultes.</w:t>
      </w:r>
    </w:p>
    <w:p w14:paraId="73AF9330" w14:textId="3A6922FB" w:rsidR="00BC3CD9" w:rsidRPr="00CD6A94" w:rsidRDefault="00EB7EE0" w:rsidP="00032D0E">
      <w:pPr>
        <w:pStyle w:val="Listenabsatz"/>
        <w:numPr>
          <w:ilvl w:val="0"/>
          <w:numId w:val="3"/>
        </w:numPr>
      </w:pPr>
      <w:r w:rsidRPr="00CD6A94">
        <w:rPr>
          <w:lang w:bidi="fr-FR"/>
        </w:rPr>
        <w:t>Ils apprennent à connaître le rôle et les approches (critiques) des journalistes et à écrire d'une manière journalistique, afin de créer des activités réussies dans le domaine des relations publiques.</w:t>
      </w:r>
    </w:p>
    <w:p w14:paraId="31AE8011" w14:textId="0A6111C0" w:rsidR="00BC3CD9" w:rsidRPr="00CD6A94" w:rsidRDefault="003B630A" w:rsidP="00032D0E">
      <w:pPr>
        <w:pStyle w:val="Listenabsatz"/>
        <w:numPr>
          <w:ilvl w:val="0"/>
          <w:numId w:val="3"/>
        </w:numPr>
      </w:pPr>
      <w:r w:rsidRPr="00CD6A94">
        <w:rPr>
          <w:lang w:bidi="fr-FR"/>
        </w:rPr>
        <w:t xml:space="preserve">Ils apprendront à utiliser des canaux, tels que la « Plateforme électronique pour la formation et l’éducation des adultes en Europe » (EPALE), les différents magazines d'éducation des </w:t>
      </w:r>
      <w:r w:rsidRPr="00CD6A94">
        <w:rPr>
          <w:lang w:bidi="fr-FR"/>
        </w:rPr>
        <w:lastRenderedPageBreak/>
        <w:t xml:space="preserve">adultes au niveau national et européen et les médias sociaux pour rendre compte de leurs travaux. </w:t>
      </w:r>
    </w:p>
    <w:p w14:paraId="6275FA64" w14:textId="7C090CE8" w:rsidR="00EB7EE0" w:rsidRPr="00CD6A94" w:rsidRDefault="003B630A" w:rsidP="00EB7EE0">
      <w:pPr>
        <w:pStyle w:val="Listenabsatz"/>
        <w:numPr>
          <w:ilvl w:val="0"/>
          <w:numId w:val="3"/>
        </w:numPr>
      </w:pPr>
      <w:r w:rsidRPr="00CD6A94">
        <w:rPr>
          <w:lang w:bidi="fr-FR"/>
        </w:rPr>
        <w:t>Leur conscience politique et critique de la relation entre les méd</w:t>
      </w:r>
      <w:r w:rsidR="00376EDE">
        <w:rPr>
          <w:lang w:bidi="fr-FR"/>
        </w:rPr>
        <w:t xml:space="preserve">ias, l'éducation et la société </w:t>
      </w:r>
      <w:r w:rsidRPr="00CD6A94">
        <w:rPr>
          <w:lang w:bidi="fr-FR"/>
        </w:rPr>
        <w:t>se développera et s’approfondira.</w:t>
      </w:r>
    </w:p>
    <w:p w14:paraId="08973F2D" w14:textId="7738A327" w:rsidR="00EB7EE0" w:rsidRPr="00CD6A94" w:rsidRDefault="008B14FB" w:rsidP="00D97829">
      <w:pPr>
        <w:pBdr>
          <w:top w:val="single" w:sz="4" w:space="1" w:color="auto"/>
          <w:left w:val="single" w:sz="4" w:space="4" w:color="auto"/>
          <w:bottom w:val="single" w:sz="4" w:space="1" w:color="auto"/>
          <w:right w:val="single" w:sz="4" w:space="4" w:color="auto"/>
        </w:pBdr>
      </w:pPr>
      <w:r w:rsidRPr="00CD6A94">
        <w:rPr>
          <w:lang w:bidi="fr-FR"/>
        </w:rPr>
        <w:t xml:space="preserve">Clause de non responsabilité : Le contenu et les modules de ce programme n'ont pas été conçus comme une formation professionnelle pour des journalistes professionnels et ils ne peuvent également pas remplacer une formation complète pour des distributeurs. </w:t>
      </w:r>
    </w:p>
    <w:p w14:paraId="0AC2AD60" w14:textId="0C471541" w:rsidR="00DE73C9" w:rsidRPr="00CD6A94" w:rsidRDefault="00DE73C9" w:rsidP="00AC0A3A">
      <w:pPr>
        <w:pStyle w:val="berschrift2"/>
      </w:pPr>
      <w:bookmarkStart w:id="3" w:name="_Toc522266286"/>
      <w:r w:rsidRPr="00CD6A94">
        <w:rPr>
          <w:lang w:bidi="fr-FR"/>
        </w:rPr>
        <w:t>À propos du programme</w:t>
      </w:r>
      <w:bookmarkEnd w:id="3"/>
    </w:p>
    <w:p w14:paraId="6981FE2F" w14:textId="77777777" w:rsidR="00BC3CD9" w:rsidRPr="00CD6A94" w:rsidRDefault="00BC3CD9" w:rsidP="00BC3CD9">
      <w:pPr>
        <w:pStyle w:val="berschrift3"/>
      </w:pPr>
      <w:bookmarkStart w:id="4" w:name="_Toc522266287"/>
      <w:r w:rsidRPr="00CD6A94">
        <w:rPr>
          <w:lang w:bidi="fr-FR"/>
        </w:rPr>
        <w:t>Composition</w:t>
      </w:r>
      <w:bookmarkEnd w:id="4"/>
    </w:p>
    <w:p w14:paraId="5B7ED82B" w14:textId="0D47D23C" w:rsidR="008B14FB" w:rsidRPr="00CD6A94" w:rsidRDefault="00DE73C9" w:rsidP="00DE73C9">
      <w:r w:rsidRPr="00CD6A94">
        <w:rPr>
          <w:lang w:bidi="fr-FR"/>
        </w:rPr>
        <w:t>Le programme se compose d'un séminaire pour les éducateurs d'adultes avec six modules. La sélection des modules dépend des exigences de l’éducateur d’adultes ou de l’institution, qui utilise le programme. Avec quelques modifications, les modules peuvent être utilisés de manière indépendante, selon les objectifs d'apprentissage vous avez choisi.</w:t>
      </w:r>
    </w:p>
    <w:p w14:paraId="3B0147C3" w14:textId="7AC3835E" w:rsidR="00460F73" w:rsidRPr="00CD6A94" w:rsidRDefault="005723FF" w:rsidP="00DE73C9">
      <w:r w:rsidRPr="00CD6A94">
        <w:rPr>
          <w:lang w:bidi="fr-FR"/>
        </w:rPr>
        <w:t xml:space="preserve">En plus des modules de ce programme, les formateurs peuvent utiliser un </w:t>
      </w:r>
      <w:r w:rsidRPr="00CD6A94">
        <w:rPr>
          <w:b/>
          <w:lang w:bidi="fr-FR"/>
        </w:rPr>
        <w:t>jeu de simulation,</w:t>
      </w:r>
      <w:r w:rsidRPr="00CD6A94">
        <w:rPr>
          <w:lang w:bidi="fr-FR"/>
        </w:rPr>
        <w:t xml:space="preserve"> qui permet aux participants de tester certaines des activités pratiques et des</w:t>
      </w:r>
      <w:r w:rsidRPr="00CD6A94">
        <w:rPr>
          <w:b/>
          <w:lang w:bidi="fr-FR"/>
        </w:rPr>
        <w:t xml:space="preserve"> séminaires web</w:t>
      </w:r>
      <w:r w:rsidRPr="00CD6A94">
        <w:rPr>
          <w:lang w:bidi="fr-FR"/>
        </w:rPr>
        <w:t xml:space="preserve"> qui offrent d'autres possibilités d'apprentissage. Les deux peuvent appuyer les activités d'apprentissage dans le cadre du programme </w:t>
      </w:r>
      <w:r w:rsidR="00720382" w:rsidRPr="00852CB7">
        <w:rPr>
          <w:lang w:bidi="fr-FR"/>
        </w:rPr>
        <w:t>et seront disponibles sur le site web de LEK-</w:t>
      </w:r>
      <w:r w:rsidR="00CD6A94" w:rsidRPr="00852CB7">
        <w:rPr>
          <w:lang w:bidi="fr-FR"/>
        </w:rPr>
        <w:t>AEG</w:t>
      </w:r>
      <w:r w:rsidR="00720382" w:rsidRPr="00852CB7">
        <w:rPr>
          <w:lang w:bidi="fr-FR"/>
        </w:rPr>
        <w:t>. </w:t>
      </w:r>
    </w:p>
    <w:p w14:paraId="3B2AD2E4" w14:textId="77777777" w:rsidR="00EE768B" w:rsidRPr="00CD6A94" w:rsidRDefault="0079687F" w:rsidP="00EE768B">
      <w:pPr>
        <w:pStyle w:val="berschrift3"/>
      </w:pPr>
      <w:bookmarkStart w:id="5" w:name="_Toc522266288"/>
      <w:r w:rsidRPr="00CD6A94">
        <w:rPr>
          <w:lang w:bidi="fr-FR"/>
        </w:rPr>
        <w:t>Groupes cibles</w:t>
      </w:r>
      <w:bookmarkEnd w:id="5"/>
    </w:p>
    <w:p w14:paraId="75206659" w14:textId="316982E4" w:rsidR="002D1A79" w:rsidRPr="00CD6A94" w:rsidRDefault="004D0CCA" w:rsidP="00DE73C9">
      <w:r w:rsidRPr="00CD6A94">
        <w:rPr>
          <w:lang w:bidi="fr-FR"/>
        </w:rPr>
        <w:t xml:space="preserve">Le groupe cible principal englobe </w:t>
      </w:r>
      <w:r w:rsidRPr="00CD6A94">
        <w:rPr>
          <w:b/>
          <w:lang w:bidi="fr-FR"/>
        </w:rPr>
        <w:t>les membres des institutions d'éducation des adultes qui travaillent dans</w:t>
      </w:r>
      <w:r w:rsidRPr="00CD6A94">
        <w:rPr>
          <w:lang w:bidi="fr-FR"/>
        </w:rPr>
        <w:t xml:space="preserve"> la gestion éducative, en particulier dans </w:t>
      </w:r>
      <w:r w:rsidRPr="00CD6A94">
        <w:rPr>
          <w:b/>
          <w:lang w:bidi="fr-FR"/>
        </w:rPr>
        <w:t>les relations publiques.</w:t>
      </w:r>
      <w:r w:rsidRPr="00CD6A94">
        <w:rPr>
          <w:lang w:bidi="fr-FR"/>
        </w:rPr>
        <w:t xml:space="preserve"> La formation peut également être utile pour les formateurs qui essaient d'attirer l'attention sur leur travail et leurs produits. Les chercheurs en éducation ressentant la nécessité de partager les résultats de leurs recherches dans les médias de masse ou par l'</w:t>
      </w:r>
      <w:r w:rsidR="00607BBF" w:rsidRPr="00CD6A94">
        <w:rPr>
          <w:lang w:bidi="fr-FR"/>
        </w:rPr>
        <w:t>autoédition</w:t>
      </w:r>
      <w:r w:rsidRPr="00CD6A94">
        <w:rPr>
          <w:lang w:bidi="fr-FR"/>
        </w:rPr>
        <w:t xml:space="preserve"> peuvent aussi acquérir des compétences par le biais de ce programme.</w:t>
      </w:r>
    </w:p>
    <w:p w14:paraId="20E4A912" w14:textId="044CF846" w:rsidR="00BA6961" w:rsidRPr="00CD6A94" w:rsidRDefault="008B14FB" w:rsidP="00DE73C9">
      <w:r w:rsidRPr="00CD6A94">
        <w:rPr>
          <w:lang w:bidi="fr-FR"/>
        </w:rPr>
        <w:t xml:space="preserve">Pour être en mesure de communiquer au sujet de l'éducation des adultes dans différents médias (en ligne), les participants à la formation doivent avoir une perspective large concernant l'éducation des adultes et ses besoins. Les institutions d'éducation des adultes - les organisations à but lucratif ainsi que les ONG - doivent « vendre » leurs cours et leurs offres </w:t>
      </w:r>
      <w:r w:rsidR="000F7112" w:rsidRPr="00CD6A94">
        <w:rPr>
          <w:lang w:bidi="fr-FR"/>
        </w:rPr>
        <w:t>éducatives et</w:t>
      </w:r>
      <w:r w:rsidR="006A63A4">
        <w:rPr>
          <w:lang w:bidi="fr-FR"/>
        </w:rPr>
        <w:t xml:space="preserve"> </w:t>
      </w:r>
      <w:r w:rsidRPr="00CD6A94">
        <w:rPr>
          <w:lang w:bidi="fr-FR"/>
        </w:rPr>
        <w:t>attirer des participants.</w:t>
      </w:r>
      <w:r w:rsidR="006A63A4">
        <w:rPr>
          <w:lang w:bidi="fr-FR"/>
        </w:rPr>
        <w:t xml:space="preserve"> Ils doivent p</w:t>
      </w:r>
      <w:r w:rsidRPr="00CD6A94">
        <w:rPr>
          <w:lang w:bidi="fr-FR"/>
        </w:rPr>
        <w:t>ublier sur différents types de médias</w:t>
      </w:r>
      <w:r w:rsidR="006A63A4">
        <w:rPr>
          <w:lang w:bidi="fr-FR"/>
        </w:rPr>
        <w:t xml:space="preserve"> pour informer le public des</w:t>
      </w:r>
      <w:r w:rsidRPr="00CD6A94">
        <w:rPr>
          <w:lang w:bidi="fr-FR"/>
        </w:rPr>
        <w:t xml:space="preserve"> sujets qu'ils traitent avec leurs offres d'apprentissage, et</w:t>
      </w:r>
      <w:r w:rsidR="006A63A4">
        <w:rPr>
          <w:lang w:bidi="fr-FR"/>
        </w:rPr>
        <w:t xml:space="preserve"> la manière dont ils travaillent</w:t>
      </w:r>
      <w:r w:rsidRPr="00CD6A94">
        <w:rPr>
          <w:lang w:bidi="fr-FR"/>
        </w:rPr>
        <w:t xml:space="preserve"> est l'une des nombreuses stratégies de marketing. Pour publier, il est très utile de comprendre la manière dont les journalistes travaillent, ce dont ils ont besoin et comment les textes journalistiques doivent être écrits. Ceci aide également avec l'</w:t>
      </w:r>
      <w:r w:rsidR="00607BBF" w:rsidRPr="00CD6A94">
        <w:rPr>
          <w:lang w:bidi="fr-FR"/>
        </w:rPr>
        <w:t>autoédition</w:t>
      </w:r>
      <w:r w:rsidRPr="00CD6A94">
        <w:rPr>
          <w:lang w:bidi="fr-FR"/>
        </w:rPr>
        <w:t xml:space="preserve"> sur les sites web institutionnels, les blogs et les médias sociaux.</w:t>
      </w:r>
    </w:p>
    <w:p w14:paraId="14479152" w14:textId="70BA30B8" w:rsidR="00A10BC7" w:rsidRPr="00CD6A94" w:rsidRDefault="00A10BC7" w:rsidP="00DE73C9">
      <w:r w:rsidRPr="00CD6A94">
        <w:rPr>
          <w:lang w:bidi="fr-FR"/>
        </w:rPr>
        <w:t>Les journalistes et les distributeurs ne sont pas un groupe cible du programme.</w:t>
      </w:r>
    </w:p>
    <w:p w14:paraId="335C803D" w14:textId="58BF8C23" w:rsidR="00460F73" w:rsidRPr="00CD6A94" w:rsidRDefault="00460F73" w:rsidP="00460F73">
      <w:pPr>
        <w:pStyle w:val="berschrift3"/>
      </w:pPr>
      <w:bookmarkStart w:id="6" w:name="_Toc522266289"/>
      <w:r w:rsidRPr="00CD6A94">
        <w:rPr>
          <w:lang w:bidi="fr-FR"/>
        </w:rPr>
        <w:t>Compréhension de base du programme</w:t>
      </w:r>
      <w:bookmarkEnd w:id="6"/>
    </w:p>
    <w:p w14:paraId="4FCE067D" w14:textId="6E30A64D" w:rsidR="00460F73" w:rsidRPr="00CD6A94" w:rsidRDefault="00460F73" w:rsidP="00032D0E">
      <w:pPr>
        <w:pStyle w:val="Listenabsatz"/>
        <w:numPr>
          <w:ilvl w:val="0"/>
          <w:numId w:val="2"/>
        </w:numPr>
      </w:pPr>
      <w:r w:rsidRPr="00CD6A94">
        <w:rPr>
          <w:lang w:bidi="fr-FR"/>
        </w:rPr>
        <w:t>L'éducation des adultes est une mission publique qui comprend le soutien aux personnes défavorisées et la lutte pour un meilleur niveau d'alphabétisation, de compétences en calcul et en TIC élémentaires dans l'ensemble de la société - ce thème a été choisi comme un exemple de grande pertinence en ce qui concerne les besoins en communication dans le domaine de l’EA de nos jours.</w:t>
      </w:r>
    </w:p>
    <w:p w14:paraId="5CC5DB62" w14:textId="48B1F551" w:rsidR="006643BE" w:rsidRPr="00CD6A94" w:rsidRDefault="00241C79" w:rsidP="00032D0E">
      <w:pPr>
        <w:pStyle w:val="Listenabsatz"/>
        <w:numPr>
          <w:ilvl w:val="0"/>
          <w:numId w:val="2"/>
        </w:numPr>
      </w:pPr>
      <w:r w:rsidRPr="00CD6A94">
        <w:rPr>
          <w:lang w:bidi="fr-FR"/>
        </w:rPr>
        <w:lastRenderedPageBreak/>
        <w:t>En plus de l'alphabétisation, l'éducation des adultes contient également d'autres sujets et des activités importantes. Le programme peut être utilisé pour en savoir plus sur tout autre sujet d'éducation des adultes.</w:t>
      </w:r>
    </w:p>
    <w:p w14:paraId="38D11621" w14:textId="0C7571AD" w:rsidR="007A74DB" w:rsidRPr="00CD6A94" w:rsidRDefault="00BC3CD9" w:rsidP="007A74DB">
      <w:pPr>
        <w:pStyle w:val="Listenabsatz"/>
        <w:numPr>
          <w:ilvl w:val="0"/>
          <w:numId w:val="2"/>
        </w:numPr>
      </w:pPr>
      <w:r w:rsidRPr="00CD6A94">
        <w:rPr>
          <w:lang w:bidi="fr-FR"/>
        </w:rPr>
        <w:t>Le journalisme fait partie d’une communauté démocratique. Par exemple, les activités journalistiques ont pour mission de sélectionner et de rendre compte (couverture) ainsi que de soutenir la société civile, d'être une force critique, mais en même temps d’offrir une forme de divertissement au lecteur ou à l'auditeur.</w:t>
      </w:r>
    </w:p>
    <w:p w14:paraId="3AB4BB7B" w14:textId="6048E68E" w:rsidR="00C63DA9" w:rsidRPr="00CD6A94" w:rsidRDefault="007A74DB" w:rsidP="007A74DB">
      <w:pPr>
        <w:pStyle w:val="Listenabsatz"/>
        <w:numPr>
          <w:ilvl w:val="0"/>
          <w:numId w:val="2"/>
        </w:numPr>
      </w:pPr>
      <w:r w:rsidRPr="00CD6A94">
        <w:rPr>
          <w:lang w:bidi="fr-FR"/>
        </w:rPr>
        <w:t>Les relations publiques ne consistent pas uniquement en la commercialisation de produits. Il s'agit aussi de provoquer la sensibilisation du public à un sujet et de créer une image positive d’une institution. Les RP peuvent également être un service de soutien pour les journalistes.</w:t>
      </w:r>
    </w:p>
    <w:p w14:paraId="790C6CFB" w14:textId="07B5C47D" w:rsidR="00F050EE" w:rsidRPr="00CD6A94" w:rsidRDefault="006A63A4" w:rsidP="00150D3C">
      <w:pPr>
        <w:pStyle w:val="Listenabsatz"/>
        <w:numPr>
          <w:ilvl w:val="0"/>
          <w:numId w:val="2"/>
        </w:numPr>
      </w:pPr>
      <w:r>
        <w:rPr>
          <w:lang w:bidi="fr-FR"/>
        </w:rPr>
        <w:t>Le programme</w:t>
      </w:r>
      <w:r w:rsidR="00F050EE" w:rsidRPr="00CD6A94">
        <w:rPr>
          <w:lang w:bidi="fr-FR"/>
        </w:rPr>
        <w:t xml:space="preserve"> est conçu comme un cadre pour des circonstances particulières</w:t>
      </w:r>
      <w:r>
        <w:rPr>
          <w:lang w:bidi="fr-FR"/>
        </w:rPr>
        <w:t>,</w:t>
      </w:r>
      <w:r w:rsidR="00F050EE" w:rsidRPr="00CD6A94">
        <w:rPr>
          <w:lang w:bidi="fr-FR"/>
        </w:rPr>
        <w:t xml:space="preserve"> telles que les programmes de formation au niveau national ; les offres nationales elles-mêmes doivent être planifiées et préparées individuellement - en mettant l'accent sur les questions nationales. Les offres peuvent se référer à la réalité locale et peuvent également intégrer des aspects européens.</w:t>
      </w:r>
    </w:p>
    <w:p w14:paraId="27054DE6" w14:textId="5D2EB342" w:rsidR="00150D3C" w:rsidRPr="00CD6A94" w:rsidRDefault="006C2ADE" w:rsidP="00150D3C">
      <w:pPr>
        <w:pStyle w:val="Listenabsatz"/>
        <w:numPr>
          <w:ilvl w:val="0"/>
          <w:numId w:val="2"/>
        </w:numPr>
      </w:pPr>
      <w:r w:rsidRPr="00CD6A94">
        <w:rPr>
          <w:lang w:bidi="fr-FR"/>
        </w:rPr>
        <w:t>En ce qui concerne le contenu, le programme suit une approche en deux étapes : Comprendre les méthodes professionnelles du journalisme (1.) conduit à de meilleures activités dans le domai</w:t>
      </w:r>
      <w:r w:rsidR="006A63A4">
        <w:rPr>
          <w:lang w:bidi="fr-FR"/>
        </w:rPr>
        <w:t>ne des relations publiques (2.)</w:t>
      </w:r>
      <w:r w:rsidRPr="00CD6A94">
        <w:rPr>
          <w:lang w:bidi="fr-FR"/>
        </w:rPr>
        <w:t xml:space="preserve"> dans celui de l'éducation des adultes. Lors de la détermination d’une sélection de modules, le choix doit contenir à la fois la compréhension et la formation des compétences. </w:t>
      </w:r>
    </w:p>
    <w:p w14:paraId="71ACA11E" w14:textId="77777777" w:rsidR="00460F73" w:rsidRPr="00CD6A94" w:rsidRDefault="00BC3CD9" w:rsidP="00BC3CD9">
      <w:pPr>
        <w:pStyle w:val="berschrift3"/>
      </w:pPr>
      <w:bookmarkStart w:id="7" w:name="_Toc522266290"/>
      <w:r w:rsidRPr="00CD6A94">
        <w:rPr>
          <w:lang w:bidi="fr-FR"/>
        </w:rPr>
        <w:t>Approche méthodique et didactique</w:t>
      </w:r>
      <w:bookmarkEnd w:id="7"/>
    </w:p>
    <w:p w14:paraId="5B097778" w14:textId="38E8F632" w:rsidR="002D1A79" w:rsidRPr="00CD6A94" w:rsidRDefault="002D1A79" w:rsidP="002D1A79">
      <w:pPr>
        <w:pStyle w:val="Listenabsatz"/>
        <w:numPr>
          <w:ilvl w:val="0"/>
          <w:numId w:val="2"/>
        </w:numPr>
      </w:pPr>
      <w:r w:rsidRPr="00CD6A94">
        <w:rPr>
          <w:lang w:bidi="fr-FR"/>
        </w:rPr>
        <w:t xml:space="preserve">Le programme fournit un cadre pour les formateurs de différents contextes nationaux et professionnels. Bien qu’il soit bien développé et préparé dans les aspects détaillés, il reste un modèle qui doit être mis </w:t>
      </w:r>
      <w:r w:rsidR="006A63A4">
        <w:rPr>
          <w:lang w:bidi="fr-FR"/>
        </w:rPr>
        <w:t xml:space="preserve">en œuvre en gardant à l’esprit </w:t>
      </w:r>
      <w:r w:rsidRPr="00CD6A94">
        <w:rPr>
          <w:lang w:bidi="fr-FR"/>
        </w:rPr>
        <w:t>les besoins et les objectifs spécifiques des apprenants.</w:t>
      </w:r>
    </w:p>
    <w:p w14:paraId="23F03A05" w14:textId="73BEA286" w:rsidR="002D1A79" w:rsidRPr="00CD6A94" w:rsidRDefault="002D1A79" w:rsidP="002D1A79">
      <w:pPr>
        <w:pStyle w:val="Listenabsatz"/>
        <w:numPr>
          <w:ilvl w:val="0"/>
          <w:numId w:val="2"/>
        </w:numPr>
      </w:pPr>
      <w:r w:rsidRPr="00CD6A94">
        <w:rPr>
          <w:lang w:bidi="fr-FR"/>
        </w:rPr>
        <w:t>Les éducateurs d’adultes du programme agissent en tant que formateurs ainsi que modérateurs et guides d'apprentissage. Chacun mettant en œuvre un ou plusieurs des modules</w:t>
      </w:r>
      <w:r w:rsidR="006A63A4">
        <w:rPr>
          <w:lang w:bidi="fr-FR"/>
        </w:rPr>
        <w:t>,</w:t>
      </w:r>
      <w:r w:rsidRPr="00CD6A94">
        <w:rPr>
          <w:lang w:bidi="fr-FR"/>
        </w:rPr>
        <w:t xml:space="preserve"> doit avoir une profonde connaissance et expérience dans le domaine de la communication relative à l’éducation des adultes en utilisant le média adéquat.</w:t>
      </w:r>
    </w:p>
    <w:p w14:paraId="06ADFEE0" w14:textId="77D4B81F" w:rsidR="00460F73" w:rsidRPr="00CD6A94" w:rsidRDefault="00F050EE" w:rsidP="00032D0E">
      <w:pPr>
        <w:pStyle w:val="Listenabsatz"/>
        <w:numPr>
          <w:ilvl w:val="0"/>
          <w:numId w:val="2"/>
        </w:numPr>
      </w:pPr>
      <w:r w:rsidRPr="00CD6A94">
        <w:rPr>
          <w:lang w:bidi="fr-FR"/>
        </w:rPr>
        <w:t>Le programme contient une variété de méthodes, à savoir un mélange d'apport théorique à base de diapositives, de discussions ouvertes, individuelles, en binôme</w:t>
      </w:r>
      <w:r w:rsidR="006A63A4">
        <w:rPr>
          <w:lang w:bidi="fr-FR"/>
        </w:rPr>
        <w:t>s</w:t>
      </w:r>
      <w:r w:rsidRPr="00CD6A94">
        <w:rPr>
          <w:lang w:bidi="fr-FR"/>
        </w:rPr>
        <w:t xml:space="preserve"> ou de travail de groupe ainsi que des sessions de formation et d'écriture. Le format peut être complété par l'apprentissage en ligne à l'aide de la méthodologie du webinaire en ligne et en effectuant une simulation. </w:t>
      </w:r>
    </w:p>
    <w:p w14:paraId="5FFD0F9C" w14:textId="4332F3C9" w:rsidR="00460F73" w:rsidRPr="00CD6A94" w:rsidRDefault="002332E7" w:rsidP="00032D0E">
      <w:pPr>
        <w:pStyle w:val="Listenabsatz"/>
        <w:numPr>
          <w:ilvl w:val="0"/>
          <w:numId w:val="2"/>
        </w:numPr>
      </w:pPr>
      <w:r w:rsidRPr="00CD6A94">
        <w:rPr>
          <w:lang w:bidi="fr-FR"/>
        </w:rPr>
        <w:t>Les connaissances et les antécédents des apprenants sont une ressource importante et utile pour le processus d'apprentissage. Par conséquent, l'apprentissage sera très représentatif.</w:t>
      </w:r>
    </w:p>
    <w:p w14:paraId="400318A7" w14:textId="7429C430" w:rsidR="00A32834" w:rsidRPr="00CD6A94" w:rsidRDefault="00A32834" w:rsidP="00A32834">
      <w:pPr>
        <w:pStyle w:val="Listenabsatz"/>
        <w:numPr>
          <w:ilvl w:val="0"/>
          <w:numId w:val="2"/>
        </w:numPr>
      </w:pPr>
      <w:r w:rsidRPr="00CD6A94">
        <w:rPr>
          <w:lang w:bidi="fr-FR"/>
        </w:rPr>
        <w:t>Le séminaire est modulaire. Les formateurs peuvent sélectionner ces parties du séminaire qui sont intéressant</w:t>
      </w:r>
      <w:r w:rsidR="006A63A4">
        <w:rPr>
          <w:lang w:bidi="fr-FR"/>
        </w:rPr>
        <w:t>e</w:t>
      </w:r>
      <w:r w:rsidRPr="00CD6A94">
        <w:rPr>
          <w:lang w:bidi="fr-FR"/>
        </w:rPr>
        <w:t>s et pertinentes pour eux et leur institution/pays ou contexte professionnel. À la fin des modules, les compléments de transfert et d’évaluation peuvent être utilisés pour clore les apprentissages et ensuite les transm</w:t>
      </w:r>
      <w:r w:rsidR="003B2B04">
        <w:rPr>
          <w:lang w:bidi="fr-FR"/>
        </w:rPr>
        <w:t>ettre une fois de retour chez eux</w:t>
      </w:r>
      <w:r w:rsidRPr="00CD6A94">
        <w:rPr>
          <w:lang w:bidi="fr-FR"/>
        </w:rPr>
        <w:t xml:space="preserve">. </w:t>
      </w:r>
    </w:p>
    <w:p w14:paraId="536790E2" w14:textId="7083CE97" w:rsidR="004E1929" w:rsidRPr="00CD6A94" w:rsidRDefault="004E1929" w:rsidP="00032D0E">
      <w:pPr>
        <w:pStyle w:val="Listenabsatz"/>
        <w:numPr>
          <w:ilvl w:val="0"/>
          <w:numId w:val="2"/>
        </w:numPr>
      </w:pPr>
      <w:r w:rsidRPr="00CD6A94">
        <w:rPr>
          <w:lang w:bidi="fr-FR"/>
        </w:rPr>
        <w:t xml:space="preserve">Les compétences pratiques sont formées dans le programme. Ainsi, l'écriture fait partie de chaque module du séminaire et du jeu de simulation. </w:t>
      </w:r>
    </w:p>
    <w:p w14:paraId="5720D932" w14:textId="6E1E1800" w:rsidR="00FA0DAB" w:rsidRPr="00852CB7" w:rsidRDefault="00FA0DAB" w:rsidP="00E22AE9">
      <w:pPr>
        <w:pStyle w:val="Listenabsatz"/>
        <w:numPr>
          <w:ilvl w:val="0"/>
          <w:numId w:val="2"/>
        </w:numPr>
      </w:pPr>
      <w:r w:rsidRPr="00852CB7">
        <w:rPr>
          <w:lang w:bidi="fr-FR"/>
        </w:rPr>
        <w:t xml:space="preserve">Les webinaires </w:t>
      </w:r>
      <w:r w:rsidR="003B2B04" w:rsidRPr="00852CB7">
        <w:rPr>
          <w:lang w:bidi="fr-FR"/>
        </w:rPr>
        <w:t>peuvent</w:t>
      </w:r>
      <w:r w:rsidRPr="00852CB7">
        <w:rPr>
          <w:lang w:bidi="fr-FR"/>
        </w:rPr>
        <w:t xml:space="preserve"> être utilisés pour appuyer les différents modules du séminaire. </w:t>
      </w:r>
    </w:p>
    <w:p w14:paraId="6CB3273F" w14:textId="7360C957" w:rsidR="00C975F4" w:rsidRPr="00CD6A94" w:rsidRDefault="00A32834" w:rsidP="00720951">
      <w:pPr>
        <w:pStyle w:val="Listenabsatz"/>
        <w:numPr>
          <w:ilvl w:val="0"/>
          <w:numId w:val="2"/>
        </w:numPr>
      </w:pPr>
      <w:r w:rsidRPr="00CD6A94">
        <w:rPr>
          <w:lang w:bidi="fr-FR"/>
        </w:rPr>
        <w:t xml:space="preserve">Des parties du séminaire peuvent aussi être utilisées en ligne par le biais de médias numériques, même si cela n’est </w:t>
      </w:r>
      <w:r w:rsidR="003B2B04" w:rsidRPr="00CD6A94">
        <w:rPr>
          <w:lang w:bidi="fr-FR"/>
        </w:rPr>
        <w:t>pas explicitement</w:t>
      </w:r>
      <w:r w:rsidRPr="00CD6A94">
        <w:rPr>
          <w:lang w:bidi="fr-FR"/>
        </w:rPr>
        <w:t xml:space="preserve"> écrit dans ce programme. Par exemple, les murs de </w:t>
      </w:r>
      <w:proofErr w:type="spellStart"/>
      <w:r w:rsidRPr="00CD6A94">
        <w:rPr>
          <w:lang w:bidi="fr-FR"/>
        </w:rPr>
        <w:t>nip</w:t>
      </w:r>
      <w:proofErr w:type="spellEnd"/>
      <w:r w:rsidRPr="00CD6A94">
        <w:rPr>
          <w:lang w:bidi="fr-FR"/>
        </w:rPr>
        <w:t xml:space="preserve"> en </w:t>
      </w:r>
      <w:proofErr w:type="gramStart"/>
      <w:r w:rsidRPr="00CD6A94">
        <w:rPr>
          <w:lang w:bidi="fr-FR"/>
        </w:rPr>
        <w:t>ligne</w:t>
      </w:r>
      <w:proofErr w:type="gramEnd"/>
      <w:r w:rsidRPr="00CD6A94">
        <w:rPr>
          <w:lang w:bidi="fr-FR"/>
        </w:rPr>
        <w:t xml:space="preserve"> pour des séances de remue-méninges collaboratives ou des </w:t>
      </w:r>
      <w:r w:rsidRPr="00CD6A94">
        <w:rPr>
          <w:lang w:bidi="fr-FR"/>
        </w:rPr>
        <w:lastRenderedPageBreak/>
        <w:t>technologies de</w:t>
      </w:r>
      <w:r w:rsidR="003B2B04">
        <w:rPr>
          <w:lang w:bidi="fr-FR"/>
        </w:rPr>
        <w:t xml:space="preserve"> webinaire peuvent être utilisé</w:t>
      </w:r>
      <w:r w:rsidRPr="00CD6A94">
        <w:rPr>
          <w:lang w:bidi="fr-FR"/>
        </w:rPr>
        <w:t xml:space="preserve">s pour les discussions ou l'apprentissage à distance. </w:t>
      </w:r>
      <w:bookmarkStart w:id="8" w:name="OLE_LINK7"/>
      <w:bookmarkStart w:id="9" w:name="OLE_LINK8"/>
    </w:p>
    <w:p w14:paraId="74380F85" w14:textId="6E5AE059" w:rsidR="007050BF" w:rsidRPr="00CD6A94" w:rsidRDefault="00586CB6" w:rsidP="009E7224">
      <w:pPr>
        <w:pStyle w:val="berschrift3"/>
        <w:rPr>
          <w:b w:val="0"/>
        </w:rPr>
      </w:pPr>
      <w:bookmarkStart w:id="10" w:name="_Toc522266291"/>
      <w:r w:rsidRPr="00CD6A94">
        <w:rPr>
          <w:noProof/>
          <w:lang w:val="de-DE" w:eastAsia="de-DE"/>
        </w:rPr>
        <w:drawing>
          <wp:anchor distT="0" distB="0" distL="114300" distR="114300" simplePos="0" relativeHeight="251658240" behindDoc="1" locked="0" layoutInCell="1" allowOverlap="1" wp14:anchorId="10AF7533" wp14:editId="41103CF5">
            <wp:simplePos x="0" y="0"/>
            <wp:positionH relativeFrom="column">
              <wp:posOffset>4092478</wp:posOffset>
            </wp:positionH>
            <wp:positionV relativeFrom="paragraph">
              <wp:posOffset>199390</wp:posOffset>
            </wp:positionV>
            <wp:extent cx="1727200" cy="1699260"/>
            <wp:effectExtent l="171450" t="171450" r="387350" b="377190"/>
            <wp:wrapTight wrapText="bothSides">
              <wp:wrapPolygon edited="0">
                <wp:start x="953" y="-2179"/>
                <wp:lineTo x="-2144" y="-1695"/>
                <wp:lineTo x="-2144" y="22520"/>
                <wp:lineTo x="476" y="25426"/>
                <wp:lineTo x="1668" y="26152"/>
                <wp:lineTo x="22156" y="26152"/>
                <wp:lineTo x="23585" y="25426"/>
                <wp:lineTo x="26206" y="21794"/>
                <wp:lineTo x="26206" y="2179"/>
                <wp:lineTo x="23347" y="-1453"/>
                <wp:lineTo x="23109" y="-2179"/>
                <wp:lineTo x="953" y="-217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200" cy="16992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050BF" w:rsidRPr="00CD6A94">
        <w:rPr>
          <w:lang w:bidi="fr-FR"/>
        </w:rPr>
        <w:t xml:space="preserve"> Infobulle : </w:t>
      </w:r>
      <w:r w:rsidRPr="00CD6A94">
        <w:rPr>
          <w:b w:val="0"/>
          <w:lang w:bidi="fr-FR"/>
        </w:rPr>
        <w:t>Brochure gratuite</w:t>
      </w:r>
      <w:r w:rsidR="003B2B04">
        <w:rPr>
          <w:b w:val="0"/>
          <w:lang w:bidi="fr-FR"/>
        </w:rPr>
        <w:t xml:space="preserve"> </w:t>
      </w:r>
      <w:r w:rsidRPr="00CD6A94">
        <w:rPr>
          <w:b w:val="0"/>
          <w:lang w:bidi="fr-FR"/>
        </w:rPr>
        <w:t>« Écrire pour l'Europe »</w:t>
      </w:r>
      <w:bookmarkEnd w:id="10"/>
      <w:r w:rsidRPr="00CD6A94">
        <w:rPr>
          <w:b w:val="0"/>
          <w:lang w:bidi="fr-FR"/>
        </w:rPr>
        <w:t> </w:t>
      </w:r>
    </w:p>
    <w:p w14:paraId="0EE84FFE" w14:textId="3630F9F9" w:rsidR="00586CB6" w:rsidRPr="00CD6A94" w:rsidRDefault="007050BF" w:rsidP="00D97829">
      <w:pPr>
        <w:pBdr>
          <w:top w:val="single" w:sz="4" w:space="1" w:color="auto"/>
          <w:left w:val="single" w:sz="4" w:space="4" w:color="auto"/>
          <w:bottom w:val="single" w:sz="4" w:space="1" w:color="auto"/>
          <w:right w:val="single" w:sz="4" w:space="4" w:color="auto"/>
        </w:pBdr>
      </w:pPr>
      <w:r w:rsidRPr="00CD6A94">
        <w:rPr>
          <w:lang w:bidi="fr-FR"/>
        </w:rPr>
        <w:t xml:space="preserve">Pour une introduction de base à l'écriture journalistique et aux relations publiques </w:t>
      </w:r>
      <w:r w:rsidR="003B2B04" w:rsidRPr="00CD6A94">
        <w:rPr>
          <w:lang w:bidi="fr-FR"/>
        </w:rPr>
        <w:t>pour l’éducation</w:t>
      </w:r>
      <w:r w:rsidR="00E9479D" w:rsidRPr="00CD6A94">
        <w:rPr>
          <w:lang w:bidi="fr-FR"/>
        </w:rPr>
        <w:t xml:space="preserve"> des adultes en </w:t>
      </w:r>
      <w:r w:rsidR="003B2B04" w:rsidRPr="00CD6A94">
        <w:rPr>
          <w:lang w:bidi="fr-FR"/>
        </w:rPr>
        <w:t>Europe nous</w:t>
      </w:r>
      <w:r w:rsidRPr="00CD6A94">
        <w:rPr>
          <w:lang w:bidi="fr-FR"/>
        </w:rPr>
        <w:t xml:space="preserve"> vous recommandons de lire la 24 - </w:t>
      </w:r>
      <w:r w:rsidR="00E9479D" w:rsidRPr="00CD6A94">
        <w:rPr>
          <w:lang w:bidi="fr-FR"/>
        </w:rPr>
        <w:t xml:space="preserve"> brochure « </w:t>
      </w:r>
      <w:r w:rsidR="003B2B04">
        <w:rPr>
          <w:lang w:bidi="fr-FR"/>
        </w:rPr>
        <w:t>Écrire pour l’Europe »</w:t>
      </w:r>
      <w:r w:rsidR="00DA6BBD" w:rsidRPr="00CD6A94">
        <w:rPr>
          <w:lang w:bidi="fr-FR"/>
        </w:rPr>
        <w:t xml:space="preserve">, un résultat du projet de </w:t>
      </w:r>
      <w:r w:rsidR="00607BBF" w:rsidRPr="00CD6A94">
        <w:rPr>
          <w:lang w:bidi="fr-FR"/>
        </w:rPr>
        <w:t>partenariat Projet</w:t>
      </w:r>
      <w:r w:rsidR="00DA6BBD" w:rsidRPr="00CD6A94">
        <w:rPr>
          <w:lang w:bidi="fr-FR"/>
        </w:rPr>
        <w:t xml:space="preserve"> « </w:t>
      </w:r>
      <w:proofErr w:type="spellStart"/>
      <w:r w:rsidR="00DA6BBD" w:rsidRPr="00CD6A94">
        <w:rPr>
          <w:lang w:bidi="fr-FR"/>
        </w:rPr>
        <w:t>European</w:t>
      </w:r>
      <w:proofErr w:type="spellEnd"/>
      <w:r w:rsidR="00DA6BBD" w:rsidRPr="00CD6A94">
        <w:rPr>
          <w:lang w:bidi="fr-FR"/>
        </w:rPr>
        <w:t xml:space="preserve"> </w:t>
      </w:r>
      <w:proofErr w:type="spellStart"/>
      <w:r w:rsidR="0079568D" w:rsidRPr="00CD6A94">
        <w:rPr>
          <w:lang w:bidi="fr-FR"/>
        </w:rPr>
        <w:t>Info</w:t>
      </w:r>
      <w:r w:rsidR="0079568D">
        <w:rPr>
          <w:lang w:bidi="fr-FR"/>
        </w:rPr>
        <w:t>N</w:t>
      </w:r>
      <w:r w:rsidR="0079568D" w:rsidRPr="00CD6A94">
        <w:rPr>
          <w:lang w:bidi="fr-FR"/>
        </w:rPr>
        <w:t>et</w:t>
      </w:r>
      <w:proofErr w:type="spellEnd"/>
      <w:r w:rsidR="0079568D" w:rsidRPr="00CD6A94">
        <w:rPr>
          <w:lang w:bidi="fr-FR"/>
        </w:rPr>
        <w:t xml:space="preserve"> </w:t>
      </w:r>
      <w:proofErr w:type="spellStart"/>
      <w:r w:rsidR="00DA6BBD" w:rsidRPr="00CD6A94">
        <w:rPr>
          <w:lang w:bidi="fr-FR"/>
        </w:rPr>
        <w:t>Adult</w:t>
      </w:r>
      <w:proofErr w:type="spellEnd"/>
      <w:r w:rsidR="00DA6BBD" w:rsidRPr="00CD6A94">
        <w:rPr>
          <w:lang w:bidi="fr-FR"/>
        </w:rPr>
        <w:t xml:space="preserve"> Education »'' - un prédécesseur de LEK-AE.  </w:t>
      </w:r>
      <w:r w:rsidR="003615DA" w:rsidRPr="00CD6A94">
        <w:rPr>
          <w:lang w:bidi="fr-FR"/>
        </w:rPr>
        <w:t xml:space="preserve">La brochure est fondée sur le travail de développement et de l'expérience de dizaines de correspondants des institutions </w:t>
      </w:r>
      <w:r w:rsidR="003B2B04">
        <w:rPr>
          <w:lang w:bidi="fr-FR"/>
        </w:rPr>
        <w:t xml:space="preserve">et magazines du domaine de l’EA </w:t>
      </w:r>
      <w:r w:rsidR="003B2B04" w:rsidRPr="00CD6A94">
        <w:rPr>
          <w:lang w:bidi="fr-FR"/>
        </w:rPr>
        <w:t>et de</w:t>
      </w:r>
      <w:r w:rsidR="003615DA" w:rsidRPr="00CD6A94">
        <w:rPr>
          <w:lang w:bidi="fr-FR"/>
        </w:rPr>
        <w:t xml:space="preserve"> journalistes </w:t>
      </w:r>
      <w:r w:rsidR="003B2B04" w:rsidRPr="00CD6A94">
        <w:rPr>
          <w:lang w:bidi="fr-FR"/>
        </w:rPr>
        <w:t>indépendants dans</w:t>
      </w:r>
      <w:r w:rsidR="003615DA" w:rsidRPr="00CD6A94">
        <w:rPr>
          <w:lang w:bidi="fr-FR"/>
        </w:rPr>
        <w:t xml:space="preserve"> toute l'Europe,</w:t>
      </w:r>
      <w:r w:rsidR="003615DA" w:rsidRPr="009418CE">
        <w:rPr>
          <w:lang w:bidi="fr-FR"/>
        </w:rPr>
        <w:t xml:space="preserve"> qui ont contribué à des articles sur la plateforme </w:t>
      </w:r>
      <w:r w:rsidR="0079568D" w:rsidRPr="009418CE">
        <w:rPr>
          <w:lang w:bidi="fr-FR"/>
        </w:rPr>
        <w:t>d'</w:t>
      </w:r>
      <w:proofErr w:type="spellStart"/>
      <w:r w:rsidR="0079568D" w:rsidRPr="009418CE">
        <w:rPr>
          <w:lang w:bidi="fr-FR"/>
        </w:rPr>
        <w:t>Info</w:t>
      </w:r>
      <w:r w:rsidR="0079568D">
        <w:rPr>
          <w:lang w:bidi="fr-FR"/>
        </w:rPr>
        <w:t>N</w:t>
      </w:r>
      <w:r w:rsidR="0079568D" w:rsidRPr="009418CE">
        <w:rPr>
          <w:lang w:bidi="fr-FR"/>
        </w:rPr>
        <w:t>et</w:t>
      </w:r>
      <w:proofErr w:type="spellEnd"/>
      <w:r w:rsidR="0079568D" w:rsidRPr="009418CE">
        <w:rPr>
          <w:lang w:bidi="fr-FR"/>
        </w:rPr>
        <w:t> </w:t>
      </w:r>
      <w:r w:rsidR="003615DA" w:rsidRPr="009418CE">
        <w:rPr>
          <w:lang w:bidi="fr-FR"/>
        </w:rPr>
        <w:t xml:space="preserve">11 entre 2004 et 2015.  </w:t>
      </w:r>
      <w:r w:rsidR="00E9479D" w:rsidRPr="00CD6A94">
        <w:rPr>
          <w:lang w:bidi="fr-FR"/>
        </w:rPr>
        <w:t>Il T</w:t>
      </w:r>
      <w:r w:rsidR="00586CB6" w:rsidRPr="00CD6A94">
        <w:rPr>
          <w:lang w:bidi="fr-FR"/>
        </w:rPr>
        <w:t>est vivement conseillé aux formateurs ainsi qu’aux apprenants</w:t>
      </w:r>
      <w:r w:rsidR="003B2B04">
        <w:rPr>
          <w:lang w:bidi="fr-FR"/>
        </w:rPr>
        <w:t xml:space="preserve"> </w:t>
      </w:r>
      <w:r w:rsidR="00586CB6" w:rsidRPr="00CD6A94">
        <w:rPr>
          <w:lang w:bidi="fr-FR"/>
        </w:rPr>
        <w:t xml:space="preserve">  d’utiliser la brochure</w:t>
      </w:r>
      <w:r w:rsidR="003B2B04">
        <w:rPr>
          <w:lang w:bidi="fr-FR"/>
        </w:rPr>
        <w:t xml:space="preserve"> </w:t>
      </w:r>
      <w:r w:rsidR="00E9479D" w:rsidRPr="00CD6A94">
        <w:rPr>
          <w:lang w:bidi="fr-FR"/>
        </w:rPr>
        <w:t>dans le cadre de leur préparation</w:t>
      </w:r>
      <w:r w:rsidR="00586CB6" w:rsidRPr="00CD6A94">
        <w:rPr>
          <w:lang w:bidi="fr-FR"/>
        </w:rPr>
        <w:t xml:space="preserve">. </w:t>
      </w:r>
    </w:p>
    <w:p w14:paraId="6F134048" w14:textId="67F02E23" w:rsidR="007050BF" w:rsidRPr="00CD6A94" w:rsidRDefault="00586CB6" w:rsidP="00D97829">
      <w:pPr>
        <w:pBdr>
          <w:top w:val="single" w:sz="4" w:space="1" w:color="auto"/>
          <w:left w:val="single" w:sz="4" w:space="4" w:color="auto"/>
          <w:bottom w:val="single" w:sz="4" w:space="1" w:color="auto"/>
          <w:right w:val="single" w:sz="4" w:space="4" w:color="auto"/>
        </w:pBdr>
      </w:pPr>
      <w:r w:rsidRPr="00CD6A94">
        <w:rPr>
          <w:lang w:bidi="fr-FR"/>
        </w:rPr>
        <w:t>Télécharger gratuitement depuis :</w:t>
      </w:r>
      <w:r w:rsidRPr="00CD6A94">
        <w:rPr>
          <w:lang w:bidi="fr-FR"/>
        </w:rPr>
        <w:br/>
      </w:r>
      <w:hyperlink r:id="rId16" w:history="1">
        <w:r w:rsidR="0079568D" w:rsidRPr="0089302F">
          <w:rPr>
            <w:rStyle w:val="Hyperlink"/>
            <w:lang w:val="en-GB"/>
          </w:rPr>
          <w:t>https://www.let-europe-know.eu/app/download/12299100649/Writing+for+Europe.pdf?t=1534337174</w:t>
        </w:r>
      </w:hyperlink>
    </w:p>
    <w:p w14:paraId="07433A22" w14:textId="5EE131EA" w:rsidR="002726B5" w:rsidRPr="00CD6A94" w:rsidRDefault="002726B5">
      <w:pPr>
        <w:rPr>
          <w:rFonts w:asciiTheme="majorHAnsi" w:eastAsiaTheme="majorEastAsia" w:hAnsiTheme="majorHAnsi" w:cstheme="majorBidi"/>
          <w:b/>
          <w:bCs/>
          <w:sz w:val="24"/>
        </w:rPr>
      </w:pPr>
    </w:p>
    <w:p w14:paraId="4E431160" w14:textId="67B43431" w:rsidR="00C975F4" w:rsidRPr="00CD6A94" w:rsidRDefault="00C975F4" w:rsidP="00C975F4">
      <w:pPr>
        <w:pStyle w:val="berschrift3"/>
      </w:pPr>
      <w:bookmarkStart w:id="11" w:name="_Toc522266292"/>
      <w:r w:rsidRPr="00CD6A94">
        <w:rPr>
          <w:lang w:bidi="fr-FR"/>
        </w:rPr>
        <w:t>Utilisation du programme et mise en œuvre</w:t>
      </w:r>
      <w:bookmarkEnd w:id="11"/>
    </w:p>
    <w:p w14:paraId="6B3DF00C" w14:textId="451592B1" w:rsidR="00C975F4" w:rsidRPr="00CD6A94" w:rsidRDefault="00C975F4" w:rsidP="00D97829">
      <w:r w:rsidRPr="00CD6A94">
        <w:rPr>
          <w:lang w:bidi="fr-FR"/>
        </w:rPr>
        <w:t>Le programme doit être compris en tant que cadre pour concevoir et mettre en œuvre des formations, compte tenu des ex</w:t>
      </w:r>
      <w:r w:rsidR="003B2B04">
        <w:rPr>
          <w:lang w:bidi="fr-FR"/>
        </w:rPr>
        <w:t>igences locales ou régionales, d</w:t>
      </w:r>
      <w:r w:rsidRPr="00CD6A94">
        <w:rPr>
          <w:lang w:bidi="fr-FR"/>
        </w:rPr>
        <w:t>es obj</w:t>
      </w:r>
      <w:r w:rsidR="003B2B04">
        <w:rPr>
          <w:lang w:bidi="fr-FR"/>
        </w:rPr>
        <w:t>ectifs de votre institution et d</w:t>
      </w:r>
      <w:r w:rsidRPr="00CD6A94">
        <w:rPr>
          <w:lang w:bidi="fr-FR"/>
        </w:rPr>
        <w:t xml:space="preserve">es besoins des apprenants. </w:t>
      </w:r>
    </w:p>
    <w:p w14:paraId="7B910DB1" w14:textId="32F52409" w:rsidR="00FA0DAB" w:rsidRPr="00CD6A94" w:rsidRDefault="00E9479D" w:rsidP="00D97829">
      <w:r w:rsidRPr="00CD6A94">
        <w:rPr>
          <w:lang w:bidi="fr-FR"/>
        </w:rPr>
        <w:t xml:space="preserve">En priorité, l'utilisation de ce programme s'appuie sur les objectifs ainsi que les compétences de ces formateurs et animateurs, qui mettrons </w:t>
      </w:r>
      <w:r w:rsidR="003B2B04" w:rsidRPr="00CD6A94">
        <w:rPr>
          <w:lang w:bidi="fr-FR"/>
        </w:rPr>
        <w:t>en œuvre</w:t>
      </w:r>
      <w:r w:rsidRPr="00CD6A94">
        <w:rPr>
          <w:lang w:bidi="fr-FR"/>
        </w:rPr>
        <w:t xml:space="preserve"> de l'ensemble ou certaines parties de la formation. </w:t>
      </w:r>
    </w:p>
    <w:p w14:paraId="38C257FA" w14:textId="269AD3B2" w:rsidR="00C975F4" w:rsidRPr="00CD6A94" w:rsidRDefault="00C975F4" w:rsidP="00D97829">
      <w:r w:rsidRPr="00CD6A94">
        <w:rPr>
          <w:lang w:bidi="fr-FR"/>
        </w:rPr>
        <w:t>Veuillez penser aux aspects suivants avant de planifier votre propre formation, en utilisant ce matériel :</w:t>
      </w:r>
    </w:p>
    <w:p w14:paraId="0F3267DC" w14:textId="6986197F" w:rsidR="00C975F4" w:rsidRPr="00CD6A94" w:rsidRDefault="00E9479D" w:rsidP="00D97829">
      <w:pPr>
        <w:pStyle w:val="Listenabsatz"/>
        <w:numPr>
          <w:ilvl w:val="0"/>
          <w:numId w:val="42"/>
        </w:numPr>
        <w:pBdr>
          <w:top w:val="single" w:sz="4" w:space="1" w:color="auto"/>
          <w:left w:val="single" w:sz="4" w:space="4" w:color="auto"/>
          <w:bottom w:val="single" w:sz="4" w:space="1" w:color="auto"/>
          <w:right w:val="single" w:sz="4" w:space="4" w:color="auto"/>
        </w:pBdr>
      </w:pPr>
      <w:r w:rsidRPr="00CD6A94">
        <w:rPr>
          <w:lang w:bidi="fr-FR"/>
        </w:rPr>
        <w:t>Quelles sont mes/nos objectifs spécifiques avec cette formation ?</w:t>
      </w:r>
    </w:p>
    <w:p w14:paraId="0012D658" w14:textId="47787A55" w:rsidR="00C975F4" w:rsidRPr="00CD6A94"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pPr>
      <w:r w:rsidRPr="00CD6A94">
        <w:rPr>
          <w:lang w:bidi="fr-FR"/>
        </w:rPr>
        <w:t xml:space="preserve">Qui est </w:t>
      </w:r>
      <w:r w:rsidR="003B2B04">
        <w:rPr>
          <w:lang w:bidi="fr-FR"/>
        </w:rPr>
        <w:t xml:space="preserve">le groupe cible spécifique ; à </w:t>
      </w:r>
      <w:r w:rsidRPr="00CD6A94">
        <w:rPr>
          <w:lang w:bidi="fr-FR"/>
        </w:rPr>
        <w:t xml:space="preserve">qui nous adressons-nous / je m’adresse sur ces questions ? </w:t>
      </w:r>
      <w:r w:rsidRPr="00CD6A94">
        <w:rPr>
          <w:lang w:bidi="fr-FR"/>
        </w:rPr>
        <w:br/>
        <w:t>(Pensez à des compétences, qualification, profil d’</w:t>
      </w:r>
      <w:r w:rsidR="000F7112" w:rsidRPr="00CD6A94">
        <w:rPr>
          <w:lang w:bidi="fr-FR"/>
        </w:rPr>
        <w:t>emploi, besoins</w:t>
      </w:r>
      <w:r w:rsidRPr="00CD6A94">
        <w:rPr>
          <w:lang w:bidi="fr-FR"/>
        </w:rPr>
        <w:t xml:space="preserve"> d'apprentissage) ?</w:t>
      </w:r>
    </w:p>
    <w:p w14:paraId="4C0CFAF1" w14:textId="0A36632A" w:rsidR="00C975F4" w:rsidRPr="00CD6A94"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pPr>
      <w:r w:rsidRPr="00CD6A94">
        <w:rPr>
          <w:lang w:bidi="fr-FR"/>
        </w:rPr>
        <w:t xml:space="preserve">À quel point suis-je bien informé(e) </w:t>
      </w:r>
      <w:r w:rsidR="003B2B04">
        <w:rPr>
          <w:lang w:bidi="fr-FR"/>
        </w:rPr>
        <w:t>sur /</w:t>
      </w:r>
      <w:r w:rsidRPr="00CD6A94">
        <w:rPr>
          <w:lang w:bidi="fr-FR"/>
        </w:rPr>
        <w:t xml:space="preserve"> je maîtrise les exigences des modules que je veux mettre en </w:t>
      </w:r>
      <w:r w:rsidR="000F7112" w:rsidRPr="00CD6A94">
        <w:rPr>
          <w:lang w:bidi="fr-FR"/>
        </w:rPr>
        <w:t>œuvre ?</w:t>
      </w:r>
      <w:r w:rsidRPr="00CD6A94">
        <w:rPr>
          <w:lang w:bidi="fr-FR"/>
        </w:rPr>
        <w:t xml:space="preserve"> Qui d'autre peut </w:t>
      </w:r>
      <w:r w:rsidR="000F7112" w:rsidRPr="00CD6A94">
        <w:rPr>
          <w:lang w:bidi="fr-FR"/>
        </w:rPr>
        <w:t>m’aider sur</w:t>
      </w:r>
      <w:r w:rsidRPr="00CD6A94">
        <w:rPr>
          <w:lang w:bidi="fr-FR"/>
        </w:rPr>
        <w:t xml:space="preserve"> ces points ?</w:t>
      </w:r>
    </w:p>
    <w:p w14:paraId="4130F1B6" w14:textId="0E2B06F2" w:rsidR="00C975F4" w:rsidRPr="00CD6A94" w:rsidRDefault="002726B5" w:rsidP="00D97829">
      <w:r w:rsidRPr="00CD6A94">
        <w:rPr>
          <w:lang w:bidi="fr-FR"/>
        </w:rPr>
        <w:t>Selon vos réponses, vous pouvez :</w:t>
      </w:r>
    </w:p>
    <w:p w14:paraId="0CC90DD8" w14:textId="4C009B1B" w:rsidR="002726B5" w:rsidRPr="00CD6A94" w:rsidRDefault="005E1D0E" w:rsidP="002726B5">
      <w:pPr>
        <w:pStyle w:val="Listenabsatz"/>
        <w:numPr>
          <w:ilvl w:val="0"/>
          <w:numId w:val="50"/>
        </w:numPr>
      </w:pPr>
      <w:proofErr w:type="gramStart"/>
      <w:r w:rsidRPr="00CD6A94">
        <w:rPr>
          <w:lang w:bidi="fr-FR"/>
        </w:rPr>
        <w:t>préciser</w:t>
      </w:r>
      <w:proofErr w:type="gramEnd"/>
      <w:r w:rsidRPr="00CD6A94">
        <w:rPr>
          <w:lang w:bidi="fr-FR"/>
        </w:rPr>
        <w:t xml:space="preserve"> les objectifs</w:t>
      </w:r>
    </w:p>
    <w:p w14:paraId="3FD0DC3D" w14:textId="23620959" w:rsidR="002726B5" w:rsidRPr="00CD6A94" w:rsidRDefault="002726B5" w:rsidP="009E7224">
      <w:pPr>
        <w:pStyle w:val="Listenabsatz"/>
        <w:numPr>
          <w:ilvl w:val="0"/>
          <w:numId w:val="50"/>
        </w:numPr>
      </w:pPr>
      <w:proofErr w:type="gramStart"/>
      <w:r w:rsidRPr="00CD6A94">
        <w:rPr>
          <w:lang w:bidi="fr-FR"/>
        </w:rPr>
        <w:t>sélectionner</w:t>
      </w:r>
      <w:proofErr w:type="gramEnd"/>
      <w:r w:rsidRPr="00CD6A94">
        <w:rPr>
          <w:lang w:bidi="fr-FR"/>
        </w:rPr>
        <w:t xml:space="preserve"> et combiner les modules à mettre en œuvre</w:t>
      </w:r>
    </w:p>
    <w:p w14:paraId="6B43CE17" w14:textId="043DC30A" w:rsidR="002726B5" w:rsidRPr="00CD6A94" w:rsidRDefault="002726B5" w:rsidP="009E7224">
      <w:pPr>
        <w:pStyle w:val="Listenabsatz"/>
        <w:numPr>
          <w:ilvl w:val="0"/>
          <w:numId w:val="50"/>
        </w:numPr>
      </w:pPr>
      <w:proofErr w:type="gramStart"/>
      <w:r w:rsidRPr="00CD6A94">
        <w:rPr>
          <w:lang w:bidi="fr-FR"/>
        </w:rPr>
        <w:t>inviter</w:t>
      </w:r>
      <w:proofErr w:type="gramEnd"/>
      <w:r w:rsidRPr="00CD6A94">
        <w:rPr>
          <w:lang w:bidi="fr-FR"/>
        </w:rPr>
        <w:t xml:space="preserve"> les apprenants à participer aux activités de formation</w:t>
      </w:r>
    </w:p>
    <w:p w14:paraId="6EC91B74" w14:textId="77777777" w:rsidR="002726B5" w:rsidRPr="00CD6A94" w:rsidRDefault="002726B5" w:rsidP="00D97829"/>
    <w:p w14:paraId="5339A482" w14:textId="4EE422C7" w:rsidR="005836A1" w:rsidRPr="00CD6A94" w:rsidRDefault="005836A1" w:rsidP="00D97829">
      <w:pPr>
        <w:pStyle w:val="berschrift3"/>
      </w:pPr>
      <w:bookmarkStart w:id="12" w:name="_Toc522266293"/>
      <w:r w:rsidRPr="00CD6A94">
        <w:rPr>
          <w:lang w:bidi="fr-FR"/>
        </w:rPr>
        <w:lastRenderedPageBreak/>
        <w:t>Certification</w:t>
      </w:r>
      <w:bookmarkEnd w:id="12"/>
    </w:p>
    <w:p w14:paraId="22A9AA39" w14:textId="5BEF4309" w:rsidR="0008674E" w:rsidRPr="00CD6A94" w:rsidRDefault="009F6D3F" w:rsidP="00D97829">
      <w:r w:rsidRPr="00CD6A94">
        <w:rPr>
          <w:lang w:bidi="fr-FR"/>
        </w:rPr>
        <w:t>Les partenaires LEK-AE ont effectué une petite recherche avec les résultats suivants : Les possibilités de fournir des certificats certifiés aux apprenants dans le cadre de ce programme</w:t>
      </w:r>
      <w:r w:rsidR="003B2B04">
        <w:rPr>
          <w:lang w:bidi="fr-FR"/>
        </w:rPr>
        <w:t>,</w:t>
      </w:r>
      <w:r w:rsidRPr="00CD6A94">
        <w:rPr>
          <w:lang w:bidi="fr-FR"/>
        </w:rPr>
        <w:t xml:space="preserve"> sont très diverses dans les différents pays et pour les différents fournisseurs et contextes. Si vous souhaitez certifier les résultats d'apprentissage obtenus, nous recommandons ce qui suit :</w:t>
      </w:r>
    </w:p>
    <w:p w14:paraId="5CE65FDA" w14:textId="170F82D5" w:rsidR="00642BD3" w:rsidRPr="00CD6A94" w:rsidRDefault="008B6334" w:rsidP="00642BD3">
      <w:pPr>
        <w:pStyle w:val="Listenabsatz"/>
        <w:numPr>
          <w:ilvl w:val="0"/>
          <w:numId w:val="46"/>
        </w:numPr>
      </w:pPr>
      <w:r w:rsidRPr="00CD6A94">
        <w:rPr>
          <w:lang w:bidi="fr-FR"/>
        </w:rPr>
        <w:t xml:space="preserve">Mettez en œuvre une </w:t>
      </w:r>
      <w:r w:rsidRPr="00CD6A94">
        <w:rPr>
          <w:b/>
          <w:lang w:bidi="fr-FR"/>
        </w:rPr>
        <w:t>documentation pour les résultats de l'apprentissage</w:t>
      </w:r>
      <w:r w:rsidRPr="00CD6A94">
        <w:rPr>
          <w:lang w:bidi="fr-FR"/>
        </w:rPr>
        <w:t xml:space="preserve">, comme un portefeuille de documents pédagogiques que les apprenants ont créés pendant le processus d'apprentissage, complété par une </w:t>
      </w:r>
      <w:r w:rsidR="00607BBF" w:rsidRPr="00CD6A94">
        <w:rPr>
          <w:lang w:bidi="fr-FR"/>
        </w:rPr>
        <w:t>autoréflexion</w:t>
      </w:r>
      <w:r w:rsidRPr="00CD6A94">
        <w:rPr>
          <w:lang w:bidi="fr-FR"/>
        </w:rPr>
        <w:t xml:space="preserve"> sur le processus d'apprentissage et/ou une preuve de tr</w:t>
      </w:r>
      <w:r w:rsidR="004A25E0">
        <w:rPr>
          <w:lang w:bidi="fr-FR"/>
        </w:rPr>
        <w:t xml:space="preserve">ansmission comme un article, </w:t>
      </w:r>
      <w:proofErr w:type="gramStart"/>
      <w:r w:rsidR="004A25E0">
        <w:rPr>
          <w:lang w:bidi="fr-FR"/>
        </w:rPr>
        <w:t xml:space="preserve">un </w:t>
      </w:r>
      <w:r w:rsidRPr="00CD6A94">
        <w:rPr>
          <w:lang w:bidi="fr-FR"/>
        </w:rPr>
        <w:t xml:space="preserve"> texte</w:t>
      </w:r>
      <w:proofErr w:type="gramEnd"/>
      <w:r w:rsidRPr="00CD6A94">
        <w:rPr>
          <w:lang w:bidi="fr-FR"/>
        </w:rPr>
        <w:t xml:space="preserve"> de RP, un blog, etc. Cela rend l'apprentissage visible et aide à sa reconnaissance ou à son l'accréditation. Vous pouvez également l'utiliser comme une attestation de réussite qui peut être confirmée par un certificat ou un badge (comme décrit ci-après).</w:t>
      </w:r>
    </w:p>
    <w:p w14:paraId="37AD1E05" w14:textId="5DEF85F0" w:rsidR="00642BD3" w:rsidRPr="00CD6A94" w:rsidRDefault="009F6D3F" w:rsidP="00642BD3">
      <w:pPr>
        <w:pStyle w:val="Listenabsatz"/>
        <w:numPr>
          <w:ilvl w:val="0"/>
          <w:numId w:val="46"/>
        </w:numPr>
      </w:pPr>
      <w:r w:rsidRPr="00CD6A94">
        <w:rPr>
          <w:lang w:bidi="fr-FR"/>
        </w:rPr>
        <w:t xml:space="preserve">Fournir des </w:t>
      </w:r>
      <w:r w:rsidRPr="00CD6A94">
        <w:rPr>
          <w:b/>
          <w:lang w:bidi="fr-FR"/>
        </w:rPr>
        <w:t>certificats</w:t>
      </w:r>
      <w:r w:rsidRPr="00CD6A94">
        <w:rPr>
          <w:lang w:bidi="fr-FR"/>
        </w:rPr>
        <w:t xml:space="preserve"> lorsque les participants ont participé à </w:t>
      </w:r>
      <w:r w:rsidRPr="00CD6A94">
        <w:rPr>
          <w:b/>
          <w:lang w:bidi="fr-FR"/>
        </w:rPr>
        <w:t>une quantité appropriée de modules</w:t>
      </w:r>
      <w:r w:rsidRPr="00CD6A94">
        <w:rPr>
          <w:lang w:bidi="fr-FR"/>
        </w:rPr>
        <w:t xml:space="preserve"> (par exemple 3-6), par rapport aux exigences de compétences nécessaires et aux objectifs d'apprentissage que vous aviez préalablement identifiés. Un certificat doit contenir au moins un titre, les résultats d'apprentissage et la manière dont l'apprenant les a </w:t>
      </w:r>
      <w:r w:rsidR="00BF2FC9" w:rsidRPr="00CD6A94">
        <w:rPr>
          <w:lang w:bidi="fr-FR"/>
        </w:rPr>
        <w:t>atteints</w:t>
      </w:r>
      <w:r w:rsidRPr="00CD6A94">
        <w:rPr>
          <w:lang w:bidi="fr-FR"/>
        </w:rPr>
        <w:t xml:space="preserve"> (comme le portefeuille), ainsi que le volume de l'apprentissage (la présence lors de l’apprentiss</w:t>
      </w:r>
      <w:r w:rsidR="00BF2FC9">
        <w:rPr>
          <w:lang w:bidi="fr-FR"/>
        </w:rPr>
        <w:t xml:space="preserve">age, dans les cas ajoutés </w:t>
      </w:r>
      <w:r w:rsidRPr="00CD6A94">
        <w:rPr>
          <w:lang w:bidi="fr-FR"/>
        </w:rPr>
        <w:t>par l'auto-apprentissage avant/après le séminaire/l’atelier) et des informations sur l'émetteur du certificat. Veuillez ajouter une référence à au projet LEK-AE et à cette publication.</w:t>
      </w:r>
    </w:p>
    <w:p w14:paraId="66F60614" w14:textId="373606FE" w:rsidR="00642BD3" w:rsidRPr="00CD6A94" w:rsidRDefault="00761A0D" w:rsidP="00642BD3">
      <w:pPr>
        <w:pStyle w:val="Listenabsatz"/>
        <w:numPr>
          <w:ilvl w:val="0"/>
          <w:numId w:val="46"/>
        </w:numPr>
      </w:pPr>
      <w:r w:rsidRPr="00CD6A94">
        <w:rPr>
          <w:lang w:bidi="fr-FR"/>
        </w:rPr>
        <w:t>Puisque les Open Badges (</w:t>
      </w:r>
      <w:hyperlink r:id="rId17" w:history="1">
        <w:r w:rsidRPr="00CD6A94">
          <w:rPr>
            <w:rStyle w:val="Hyperlink"/>
            <w:lang w:bidi="fr-FR"/>
          </w:rPr>
          <w:t>https://openbadges.org </w:t>
        </w:r>
      </w:hyperlink>
      <w:r w:rsidRPr="00CD6A94">
        <w:rPr>
          <w:lang w:bidi="fr-FR"/>
        </w:rPr>
        <w:t xml:space="preserve">) gagnent actuellement de plus en plus en popularité et en acceptation, vous pouvez envisager d’émettre des </w:t>
      </w:r>
      <w:r w:rsidR="00BF2FC9" w:rsidRPr="00CD6A94">
        <w:rPr>
          <w:b/>
          <w:lang w:bidi="fr-FR"/>
        </w:rPr>
        <w:t>badges</w:t>
      </w:r>
      <w:r w:rsidR="00BF2FC9" w:rsidRPr="00CD6A94">
        <w:rPr>
          <w:lang w:bidi="fr-FR"/>
        </w:rPr>
        <w:t xml:space="preserve"> comme</w:t>
      </w:r>
      <w:r w:rsidRPr="00CD6A94">
        <w:rPr>
          <w:lang w:bidi="fr-FR"/>
        </w:rPr>
        <w:t xml:space="preserve"> un </w:t>
      </w:r>
      <w:r w:rsidR="00BF2FC9" w:rsidRPr="00CD6A94">
        <w:rPr>
          <w:lang w:bidi="fr-FR"/>
        </w:rPr>
        <w:t>enregistrement numériquement</w:t>
      </w:r>
      <w:r w:rsidRPr="00CD6A94">
        <w:rPr>
          <w:lang w:bidi="fr-FR"/>
        </w:rPr>
        <w:t xml:space="preserve"> disponible des résultats de l'apprentissage. Cela s'applique pour des parties (comme les micro-activités d'apprentissage) ou pour l'ensemble de vos modules de formation. Ici, les mêmes préparations sont nécessaires comme si vous émettiez un certificat. C'es</w:t>
      </w:r>
      <w:r w:rsidR="004A25E0">
        <w:rPr>
          <w:lang w:bidi="fr-FR"/>
        </w:rPr>
        <w:t xml:space="preserve">t à dire, vous avez besoin que les </w:t>
      </w:r>
      <w:r w:rsidRPr="00CD6A94">
        <w:rPr>
          <w:lang w:bidi="fr-FR"/>
        </w:rPr>
        <w:t>apprenant</w:t>
      </w:r>
      <w:r w:rsidR="004A25E0">
        <w:rPr>
          <w:lang w:bidi="fr-FR"/>
        </w:rPr>
        <w:t>s recueillent et fournissent</w:t>
      </w:r>
      <w:r w:rsidRPr="00CD6A94">
        <w:rPr>
          <w:lang w:bidi="fr-FR"/>
        </w:rPr>
        <w:t xml:space="preserve"> la documentation. Vous devrez également décrire les résultats/ les compétences d’apprentissage acquises pour chaque module représenté par un badge. Utiliser la description des </w:t>
      </w:r>
      <w:r w:rsidR="00BF2FC9" w:rsidRPr="00CD6A94">
        <w:rPr>
          <w:lang w:bidi="fr-FR"/>
        </w:rPr>
        <w:t>objectifs prévus</w:t>
      </w:r>
      <w:r w:rsidRPr="00CD6A94">
        <w:rPr>
          <w:lang w:bidi="fr-FR"/>
        </w:rPr>
        <w:t xml:space="preserve"> dans le programme pour décrire les compétences. </w:t>
      </w:r>
    </w:p>
    <w:p w14:paraId="45EB5677" w14:textId="4D6DB294" w:rsidR="008B6334" w:rsidRPr="00CD6A94" w:rsidRDefault="008B6334" w:rsidP="00D97829">
      <w:pPr>
        <w:pStyle w:val="Listenabsatz"/>
      </w:pPr>
    </w:p>
    <w:p w14:paraId="7AABBC97" w14:textId="77777777" w:rsidR="005836A1" w:rsidRPr="00CD6A94" w:rsidRDefault="005836A1" w:rsidP="00D97829"/>
    <w:p w14:paraId="3EA3774C" w14:textId="6B4261E9" w:rsidR="00D44112" w:rsidRPr="00CD6A94" w:rsidRDefault="00CD1D7B" w:rsidP="00D97829">
      <w:pPr>
        <w:sectPr w:rsidR="00D44112" w:rsidRPr="00CD6A94" w:rsidSect="002559B8">
          <w:footerReference w:type="default" r:id="rId18"/>
          <w:pgSz w:w="11906" w:h="16838"/>
          <w:pgMar w:top="1276" w:right="1417" w:bottom="993" w:left="1417" w:header="708" w:footer="708" w:gutter="0"/>
          <w:cols w:space="708"/>
          <w:docGrid w:linePitch="360"/>
        </w:sectPr>
      </w:pPr>
      <w:r w:rsidRPr="00CD6A94">
        <w:rPr>
          <w:lang w:bidi="fr-FR"/>
        </w:rPr>
        <w:br w:type="page"/>
      </w:r>
    </w:p>
    <w:p w14:paraId="20246AF7" w14:textId="68392C34" w:rsidR="00DE73C9" w:rsidRPr="00CD6A94" w:rsidRDefault="00DE73C9" w:rsidP="00CD1D7B">
      <w:pPr>
        <w:pStyle w:val="berschrift1"/>
      </w:pPr>
      <w:bookmarkStart w:id="13" w:name="_Toc522266294"/>
      <w:r w:rsidRPr="00CD6A94">
        <w:rPr>
          <w:lang w:bidi="fr-FR"/>
        </w:rPr>
        <w:lastRenderedPageBreak/>
        <w:t xml:space="preserve">Séminaire modulaire : </w:t>
      </w:r>
      <w:r w:rsidRPr="00CD6A94">
        <w:rPr>
          <w:lang w:bidi="fr-FR"/>
        </w:rPr>
        <w:br/>
      </w:r>
      <w:bookmarkStart w:id="14" w:name="OLE_LINK13"/>
      <w:bookmarkStart w:id="15" w:name="OLE_LINK14"/>
      <w:r w:rsidRPr="00CD6A94">
        <w:rPr>
          <w:lang w:bidi="fr-FR"/>
        </w:rPr>
        <w:t xml:space="preserve"> « Les relations publiques et le journalisme pour les éducateurs </w:t>
      </w:r>
      <w:bookmarkEnd w:id="14"/>
      <w:bookmarkEnd w:id="15"/>
      <w:r w:rsidR="00BF2FC9" w:rsidRPr="00CD6A94">
        <w:rPr>
          <w:lang w:bidi="fr-FR"/>
        </w:rPr>
        <w:t>d’adultes »</w:t>
      </w:r>
      <w:bookmarkEnd w:id="13"/>
      <w:r w:rsidRPr="00CD6A94">
        <w:rPr>
          <w:lang w:bidi="fr-FR"/>
        </w:rPr>
        <w:t xml:space="preserve"> </w:t>
      </w:r>
    </w:p>
    <w:p w14:paraId="1E5995F6" w14:textId="77777777" w:rsidR="00F17B96" w:rsidRPr="00CD6A94" w:rsidRDefault="00F17B96" w:rsidP="00F17B96"/>
    <w:p w14:paraId="5BA485FC" w14:textId="3961A204" w:rsidR="00586CB6" w:rsidRPr="00CD6A94" w:rsidRDefault="00F17B96" w:rsidP="00F17B96">
      <w:r w:rsidRPr="00CD6A94">
        <w:rPr>
          <w:lang w:bidi="fr-FR"/>
        </w:rPr>
        <w:t xml:space="preserve">Ce programme est un cadre contenant un ensemble de modules pour planifier et proposer des formations aux éducateurs d’adultes qui s’intéressent au fait de promouvoir et d’attirer l’attention sur l'éducation des adultes et l'apprentissage en </w:t>
      </w:r>
      <w:r w:rsidR="00BF2FC9" w:rsidRPr="00CD6A94">
        <w:rPr>
          <w:lang w:bidi="fr-FR"/>
        </w:rPr>
        <w:t>utilisant dans</w:t>
      </w:r>
      <w:r w:rsidRPr="00CD6A94">
        <w:rPr>
          <w:lang w:bidi="fr-FR"/>
        </w:rPr>
        <w:t xml:space="preserve"> le processus, les médias et en particulier les médias en ligne. </w:t>
      </w:r>
    </w:p>
    <w:p w14:paraId="70DD29A1" w14:textId="4116E8F2" w:rsidR="00F17B96" w:rsidRPr="00CD6A94" w:rsidRDefault="00F17B96" w:rsidP="00F17B96">
      <w:r w:rsidRPr="00CD6A94">
        <w:rPr>
          <w:lang w:bidi="fr-FR"/>
        </w:rPr>
        <w:t>Les modules peuvent être choisis en fonction de certains objectifs, de la connaissance préalable des apprenants, etc. Dans leur ensemble, ils</w:t>
      </w:r>
      <w:r w:rsidR="004A25E0">
        <w:rPr>
          <w:lang w:bidi="fr-FR"/>
        </w:rPr>
        <w:t xml:space="preserve"> </w:t>
      </w:r>
      <w:r w:rsidR="00607BBF">
        <w:rPr>
          <w:lang w:bidi="fr-FR"/>
        </w:rPr>
        <w:t xml:space="preserve">se </w:t>
      </w:r>
      <w:r w:rsidR="00607BBF" w:rsidRPr="00CD6A94">
        <w:rPr>
          <w:lang w:bidi="fr-FR"/>
        </w:rPr>
        <w:t>construisent</w:t>
      </w:r>
      <w:r w:rsidRPr="00CD6A94">
        <w:rPr>
          <w:lang w:bidi="fr-FR"/>
        </w:rPr>
        <w:t xml:space="preserve"> les uns sur les autres, bien que seulement un petit nombre d'entre eux soient utilisés et combinés pour un groupe cible spécifique. Ils ont été conçus en gardant présent à </w:t>
      </w:r>
      <w:r w:rsidR="00BF2FC9" w:rsidRPr="00CD6A94">
        <w:rPr>
          <w:lang w:bidi="fr-FR"/>
        </w:rPr>
        <w:t>l’esprit, le</w:t>
      </w:r>
      <w:r w:rsidRPr="00CD6A94">
        <w:rPr>
          <w:lang w:bidi="fr-FR"/>
        </w:rPr>
        <w:t xml:space="preserve"> cadre d’un séminaire ou d’un atelier classique. Néanmoins, certains d'entre eux peuvent même être </w:t>
      </w:r>
      <w:r w:rsidR="00BF2FC9" w:rsidRPr="00CD6A94">
        <w:rPr>
          <w:lang w:bidi="fr-FR"/>
        </w:rPr>
        <w:t>utilisés</w:t>
      </w:r>
      <w:r w:rsidRPr="00CD6A94">
        <w:rPr>
          <w:lang w:bidi="fr-FR"/>
        </w:rPr>
        <w:t xml:space="preserve"> pour la formation sur le terrain ou en tant que webinaires dans le cadre d’une vidéo </w:t>
      </w:r>
      <w:r w:rsidR="00BF2FC9" w:rsidRPr="00CD6A94">
        <w:rPr>
          <w:lang w:bidi="fr-FR"/>
        </w:rPr>
        <w:t>conférence.</w:t>
      </w:r>
      <w:r w:rsidRPr="00CD6A94">
        <w:rPr>
          <w:lang w:bidi="fr-FR"/>
        </w:rPr>
        <w:t xml:space="preserve"> </w:t>
      </w:r>
    </w:p>
    <w:p w14:paraId="30283CBB" w14:textId="77777777" w:rsidR="00AA3909" w:rsidRPr="00CD6A94" w:rsidRDefault="00AA3909" w:rsidP="00AA3909">
      <w:pPr>
        <w:pStyle w:val="berschrift2"/>
      </w:pPr>
      <w:bookmarkStart w:id="16" w:name="_Toc522266295"/>
      <w:r w:rsidRPr="00CD6A94">
        <w:rPr>
          <w:lang w:bidi="fr-FR"/>
        </w:rPr>
        <w:t>Cadre du séminaire</w:t>
      </w:r>
      <w:bookmarkEnd w:id="16"/>
    </w:p>
    <w:bookmarkEnd w:id="8"/>
    <w:bookmarkEnd w:id="9"/>
    <w:p w14:paraId="12AE91DA" w14:textId="6219FB2B" w:rsidR="00AA3909" w:rsidRPr="00CD6A94" w:rsidRDefault="00AA3909" w:rsidP="006A066C">
      <w:pPr>
        <w:pBdr>
          <w:top w:val="single" w:sz="4" w:space="1" w:color="auto"/>
          <w:left w:val="single" w:sz="4" w:space="4" w:color="auto"/>
          <w:bottom w:val="single" w:sz="4" w:space="1" w:color="auto"/>
          <w:right w:val="single" w:sz="4" w:space="4" w:color="auto"/>
        </w:pBdr>
        <w:ind w:left="60"/>
      </w:pPr>
      <w:r w:rsidRPr="00CD6A94">
        <w:rPr>
          <w:b/>
          <w:lang w:bidi="fr-FR"/>
        </w:rPr>
        <w:t xml:space="preserve">Taille du groupe : </w:t>
      </w:r>
      <w:r w:rsidRPr="00CD6A94">
        <w:rPr>
          <w:lang w:bidi="fr-FR"/>
        </w:rPr>
        <w:t>jusqu’à 16 participants</w:t>
      </w:r>
    </w:p>
    <w:p w14:paraId="114AA7B3" w14:textId="40EEEEDA" w:rsidR="00B330C7" w:rsidRPr="00CD6A94" w:rsidRDefault="00B330C7" w:rsidP="006A066C">
      <w:pPr>
        <w:pBdr>
          <w:top w:val="single" w:sz="4" w:space="1" w:color="auto"/>
          <w:left w:val="single" w:sz="4" w:space="4" w:color="auto"/>
          <w:bottom w:val="single" w:sz="4" w:space="1" w:color="auto"/>
          <w:right w:val="single" w:sz="4" w:space="4" w:color="auto"/>
        </w:pBdr>
        <w:ind w:left="60"/>
      </w:pPr>
      <w:r w:rsidRPr="00CD6A94">
        <w:rPr>
          <w:b/>
          <w:lang w:bidi="fr-FR"/>
        </w:rPr>
        <w:t xml:space="preserve">Exigences pour les participants : </w:t>
      </w:r>
      <w:r w:rsidRPr="00CD6A94">
        <w:rPr>
          <w:lang w:bidi="fr-FR"/>
        </w:rPr>
        <w:t>Les apprenants connaissent l'éducation des adultes en général et leur propre domaine professionnel dans le secteur de l'apprentissage des adultes ; Ils ont une certaine expérience de base en matière de rédaction de textes de RP et / ou journalistiques</w:t>
      </w:r>
    </w:p>
    <w:p w14:paraId="369F983B" w14:textId="57A450C6" w:rsidR="00D97829" w:rsidRPr="00CD6A94" w:rsidRDefault="00BF2FC9" w:rsidP="006A066C">
      <w:pPr>
        <w:pBdr>
          <w:top w:val="single" w:sz="4" w:space="1" w:color="auto"/>
          <w:left w:val="single" w:sz="4" w:space="4" w:color="auto"/>
          <w:bottom w:val="single" w:sz="4" w:space="1" w:color="auto"/>
          <w:right w:val="single" w:sz="4" w:space="4" w:color="auto"/>
        </w:pBdr>
        <w:ind w:left="60"/>
      </w:pPr>
      <w:r w:rsidRPr="00CD6A94">
        <w:rPr>
          <w:b/>
          <w:lang w:bidi="fr-FR"/>
        </w:rPr>
        <w:t>Durée :</w:t>
      </w:r>
      <w:r w:rsidR="006F11A4" w:rsidRPr="00CD6A94">
        <w:rPr>
          <w:b/>
          <w:lang w:bidi="fr-FR"/>
        </w:rPr>
        <w:t xml:space="preserve"> </w:t>
      </w:r>
      <w:r w:rsidR="006F11A4" w:rsidRPr="00CD6A94">
        <w:rPr>
          <w:lang w:bidi="fr-FR"/>
        </w:rPr>
        <w:t>Chaque module est conçu pour durer 3 à 4 heures ; le temps nécessaire est adaptable en fonction de la connaissance préalable des participants et des objectifs spécifiques. Des pauses doivent être ajoutées de manière appropriée en fonction de chaque situation.</w:t>
      </w:r>
    </w:p>
    <w:p w14:paraId="4E1E0959" w14:textId="3122440B" w:rsidR="006F11A4" w:rsidRPr="00CD6A94" w:rsidRDefault="00D97829" w:rsidP="006A066C">
      <w:pPr>
        <w:pBdr>
          <w:top w:val="single" w:sz="4" w:space="1" w:color="auto"/>
          <w:left w:val="single" w:sz="4" w:space="4" w:color="auto"/>
          <w:bottom w:val="single" w:sz="4" w:space="1" w:color="auto"/>
          <w:right w:val="single" w:sz="4" w:space="4" w:color="auto"/>
        </w:pBdr>
        <w:ind w:left="60"/>
      </w:pPr>
      <w:r w:rsidRPr="00CD6A94">
        <w:rPr>
          <w:b/>
          <w:lang w:bidi="fr-FR"/>
        </w:rPr>
        <w:t>Certification :</w:t>
      </w:r>
      <w:r w:rsidRPr="00CD6A94">
        <w:rPr>
          <w:lang w:bidi="fr-FR"/>
        </w:rPr>
        <w:t xml:space="preserve"> Si vous souhaitez émettre un certificat, veuillez tenir compte des conseils donnés dans la section ci-dessus, « À propos du programme ».</w:t>
      </w:r>
    </w:p>
    <w:p w14:paraId="4618062E" w14:textId="1F89D17C" w:rsidR="009E7224" w:rsidRPr="00CD6A94" w:rsidRDefault="009E7224">
      <w:bookmarkStart w:id="17" w:name="OLE_LINK11"/>
      <w:bookmarkStart w:id="18" w:name="OLE_LINK12"/>
    </w:p>
    <w:p w14:paraId="2C484847" w14:textId="41A32436" w:rsidR="009E7224" w:rsidRPr="00CD6A94" w:rsidRDefault="009E7224">
      <w:r w:rsidRPr="00CD6A94">
        <w:rPr>
          <w:lang w:bidi="fr-FR"/>
        </w:rPr>
        <w:t xml:space="preserve">Chaque module est décrit de la même manière, </w:t>
      </w:r>
      <w:r w:rsidR="00BF2FC9" w:rsidRPr="00CD6A94">
        <w:rPr>
          <w:lang w:bidi="fr-FR"/>
        </w:rPr>
        <w:t>décrivant la</w:t>
      </w:r>
      <w:r w:rsidR="00676989" w:rsidRPr="00CD6A94">
        <w:rPr>
          <w:lang w:bidi="fr-FR"/>
        </w:rPr>
        <w:t xml:space="preserve"> </w:t>
      </w:r>
      <w:r w:rsidR="00BF2FC9" w:rsidRPr="00CD6A94">
        <w:rPr>
          <w:lang w:bidi="fr-FR"/>
        </w:rPr>
        <w:t>durée et</w:t>
      </w:r>
      <w:r w:rsidRPr="00CD6A94">
        <w:rPr>
          <w:lang w:bidi="fr-FR"/>
        </w:rPr>
        <w:t xml:space="preserve"> les documents pédagogiques </w:t>
      </w:r>
      <w:r w:rsidR="004A25E0">
        <w:rPr>
          <w:lang w:bidi="fr-FR"/>
        </w:rPr>
        <w:t>nécessaire,</w:t>
      </w:r>
      <w:r w:rsidR="00BF2FC9" w:rsidRPr="00CD6A94">
        <w:rPr>
          <w:lang w:bidi="fr-FR"/>
        </w:rPr>
        <w:t> ainsi</w:t>
      </w:r>
      <w:r w:rsidR="00676989" w:rsidRPr="00CD6A94">
        <w:rPr>
          <w:lang w:bidi="fr-FR"/>
        </w:rPr>
        <w:t xml:space="preserve"> que les</w:t>
      </w:r>
      <w:r w:rsidRPr="00CD6A94">
        <w:rPr>
          <w:lang w:bidi="fr-FR"/>
        </w:rPr>
        <w:t xml:space="preserve"> méthodes, </w:t>
      </w:r>
      <w:r w:rsidR="00BF2FC9" w:rsidRPr="00CD6A94">
        <w:rPr>
          <w:lang w:bidi="fr-FR"/>
        </w:rPr>
        <w:t>activités, et</w:t>
      </w:r>
      <w:r w:rsidRPr="00CD6A94">
        <w:rPr>
          <w:lang w:bidi="fr-FR"/>
        </w:rPr>
        <w:t xml:space="preserve"> objectifs.  Les c</w:t>
      </w:r>
      <w:r w:rsidR="00BF2FC9">
        <w:rPr>
          <w:lang w:bidi="fr-FR"/>
        </w:rPr>
        <w:t>odes des activités renvoient au paragraphe « Matériels</w:t>
      </w:r>
      <w:r w:rsidR="00676989" w:rsidRPr="00CD6A94">
        <w:rPr>
          <w:lang w:bidi="fr-FR"/>
        </w:rPr>
        <w:t xml:space="preserve"> et conseils pour les formateurs"</w:t>
      </w:r>
      <w:r w:rsidRPr="00CD6A94">
        <w:rPr>
          <w:lang w:bidi="fr-FR"/>
        </w:rPr>
        <w:t xml:space="preserve"> dans l'annexe.  Vous y trouverez des conseils et des liens pour l’activité concernée. </w:t>
      </w:r>
    </w:p>
    <w:p w14:paraId="747469E7" w14:textId="28C51877" w:rsidR="00D97829" w:rsidRPr="00CD6A94" w:rsidRDefault="00D97829">
      <w:pPr>
        <w:rPr>
          <w:rFonts w:asciiTheme="majorHAnsi" w:eastAsiaTheme="majorEastAsia" w:hAnsiTheme="majorHAnsi" w:cstheme="majorBidi"/>
          <w:b/>
          <w:bCs/>
          <w:color w:val="8391F9"/>
          <w:sz w:val="26"/>
          <w:szCs w:val="26"/>
        </w:rPr>
      </w:pPr>
      <w:r w:rsidRPr="00CD6A94">
        <w:rPr>
          <w:lang w:bidi="fr-FR"/>
        </w:rPr>
        <w:br w:type="page"/>
      </w:r>
    </w:p>
    <w:p w14:paraId="1E681FD3" w14:textId="46B5F499" w:rsidR="009E488A" w:rsidRPr="00CD6A94" w:rsidRDefault="00E43BA8" w:rsidP="00E43BA8">
      <w:pPr>
        <w:pStyle w:val="berschrift2"/>
      </w:pPr>
      <w:bookmarkStart w:id="19" w:name="_Toc522266296"/>
      <w:bookmarkEnd w:id="17"/>
      <w:bookmarkEnd w:id="18"/>
      <w:r w:rsidRPr="00CD6A94">
        <w:rPr>
          <w:lang w:bidi="fr-FR"/>
        </w:rPr>
        <w:lastRenderedPageBreak/>
        <w:t>Modules</w:t>
      </w:r>
      <w:bookmarkEnd w:id="19"/>
    </w:p>
    <w:tbl>
      <w:tblPr>
        <w:tblStyle w:val="TabellemithellemGitternetz"/>
        <w:tblW w:w="0" w:type="auto"/>
        <w:tblLook w:val="04A0" w:firstRow="1" w:lastRow="0" w:firstColumn="1" w:lastColumn="0" w:noHBand="0" w:noVBand="1"/>
      </w:tblPr>
      <w:tblGrid>
        <w:gridCol w:w="4758"/>
        <w:gridCol w:w="4759"/>
        <w:gridCol w:w="4759"/>
      </w:tblGrid>
      <w:tr w:rsidR="00D97829" w:rsidRPr="00CD6A94" w14:paraId="76A09034" w14:textId="77777777" w:rsidTr="002559B8">
        <w:tc>
          <w:tcPr>
            <w:tcW w:w="4758" w:type="dxa"/>
          </w:tcPr>
          <w:p w14:paraId="42B12314" w14:textId="2297BDF3" w:rsidR="00D97829" w:rsidRPr="00CD6A94" w:rsidRDefault="006A066C" w:rsidP="006A066C">
            <w:r w:rsidRPr="00CD6A94">
              <w:rPr>
                <w:b/>
                <w:sz w:val="28"/>
                <w:lang w:bidi="fr-FR"/>
              </w:rPr>
              <w:t xml:space="preserve">1.)  La </w:t>
            </w:r>
            <w:r w:rsidR="00BF2FC9" w:rsidRPr="00CD6A94">
              <w:rPr>
                <w:b/>
                <w:sz w:val="28"/>
                <w:lang w:bidi="fr-FR"/>
              </w:rPr>
              <w:t>« valeur</w:t>
            </w:r>
            <w:r w:rsidRPr="00CD6A94">
              <w:rPr>
                <w:b/>
                <w:sz w:val="28"/>
                <w:lang w:bidi="fr-FR"/>
              </w:rPr>
              <w:t xml:space="preserve"> médiatique » journalistique</w:t>
            </w:r>
            <w:r w:rsidRPr="00CD6A94">
              <w:rPr>
                <w:b/>
                <w:sz w:val="28"/>
                <w:lang w:bidi="fr-FR"/>
              </w:rPr>
              <w:br/>
            </w:r>
            <w:r w:rsidRPr="00CD6A94">
              <w:rPr>
                <w:b/>
                <w:sz w:val="28"/>
                <w:lang w:bidi="fr-FR"/>
              </w:rPr>
              <w:br/>
            </w:r>
            <w:r w:rsidR="00D97829" w:rsidRPr="00CD6A94">
              <w:rPr>
                <w:lang w:bidi="fr-FR"/>
              </w:rPr>
              <w:t xml:space="preserve">Qu’est-ce qui rend les articles pertinents aux yeux des </w:t>
            </w:r>
            <w:r w:rsidR="00BF2FC9" w:rsidRPr="00CD6A94">
              <w:rPr>
                <w:lang w:bidi="fr-FR"/>
              </w:rPr>
              <w:t>lecteurs ?</w:t>
            </w:r>
          </w:p>
          <w:p w14:paraId="0DD7359E" w14:textId="52180429" w:rsidR="006A066C" w:rsidRPr="00CD6A94" w:rsidRDefault="00973DB7" w:rsidP="006A066C">
            <w:r w:rsidRPr="00CD6A94">
              <w:rPr>
                <w:lang w:bidi="fr-FR"/>
              </w:rPr>
              <w:t>La sélection et la structure de l'information (important et intéressant par rapport à l'information ennuyeuse) et des idées concrètes d'histoires.</w:t>
            </w:r>
          </w:p>
        </w:tc>
        <w:tc>
          <w:tcPr>
            <w:tcW w:w="4759" w:type="dxa"/>
          </w:tcPr>
          <w:p w14:paraId="187DC7D3" w14:textId="77777777" w:rsidR="00973DB7" w:rsidRDefault="006A066C" w:rsidP="006A066C">
            <w:pPr>
              <w:rPr>
                <w:lang w:bidi="fr-FR"/>
              </w:rPr>
            </w:pPr>
            <w:r w:rsidRPr="00CD6A94">
              <w:rPr>
                <w:b/>
                <w:sz w:val="28"/>
                <w:lang w:bidi="fr-FR"/>
              </w:rPr>
              <w:t xml:space="preserve">2.) Recueillir des informations pertinentes </w:t>
            </w:r>
            <w:r w:rsidR="00D97829" w:rsidRPr="00CD6A94">
              <w:rPr>
                <w:lang w:bidi="fr-FR"/>
              </w:rPr>
              <w:br/>
            </w:r>
            <w:r w:rsidR="00D97829" w:rsidRPr="00CD6A94">
              <w:rPr>
                <w:lang w:bidi="fr-FR"/>
              </w:rPr>
              <w:br/>
              <w:t>Où et comment puis-je recueillir les informations nécessaires pour faire passer le message ?</w:t>
            </w:r>
            <w:r w:rsidR="00973DB7" w:rsidRPr="00CD6A94">
              <w:rPr>
                <w:lang w:bidi="fr-FR"/>
              </w:rPr>
              <w:t xml:space="preserve"> </w:t>
            </w:r>
          </w:p>
          <w:p w14:paraId="1430A70C" w14:textId="464D247E" w:rsidR="00D97829" w:rsidRPr="00CD6A94" w:rsidRDefault="00973DB7" w:rsidP="006A066C">
            <w:r w:rsidRPr="00CD6A94">
              <w:rPr>
                <w:lang w:bidi="fr-FR"/>
              </w:rPr>
              <w:t>Des plates-formes d'information et des médias dans le domaine de l'éducation des adultes, des interviews en tant que sources d'informations (effectuer, transcrire et envoyer des messages textes).</w:t>
            </w:r>
          </w:p>
        </w:tc>
        <w:tc>
          <w:tcPr>
            <w:tcW w:w="4759" w:type="dxa"/>
          </w:tcPr>
          <w:p w14:paraId="35B5E290" w14:textId="77777777" w:rsidR="00973DB7" w:rsidRDefault="006A066C" w:rsidP="006A066C">
            <w:pPr>
              <w:rPr>
                <w:lang w:bidi="fr-FR"/>
              </w:rPr>
            </w:pPr>
            <w:r w:rsidRPr="00CD6A94">
              <w:rPr>
                <w:b/>
                <w:sz w:val="28"/>
                <w:lang w:bidi="fr-FR"/>
              </w:rPr>
              <w:t>3.) l'écriture comme un processus de construction </w:t>
            </w:r>
            <w:r w:rsidRPr="00CD6A94">
              <w:rPr>
                <w:lang w:bidi="fr-FR"/>
              </w:rPr>
              <w:br/>
              <w:t>Entre la réalité, les stéréotypes et les RP - de la perception à la description de la réalité</w:t>
            </w:r>
            <w:r w:rsidR="00973DB7" w:rsidRPr="00CD6A94">
              <w:rPr>
                <w:lang w:bidi="fr-FR"/>
              </w:rPr>
              <w:t xml:space="preserve"> </w:t>
            </w:r>
          </w:p>
          <w:p w14:paraId="29853720" w14:textId="57E2DFF0" w:rsidR="00D97829" w:rsidRPr="00CD6A94" w:rsidRDefault="00973DB7" w:rsidP="006A066C">
            <w:r w:rsidRPr="00CD6A94">
              <w:rPr>
                <w:lang w:bidi="fr-FR"/>
              </w:rPr>
              <w:t>Les valeurs et les attitudes dans le journalisme, le constructivisme et le rapport de la vérité, de la réalité, de l'objectivité et de la subjectivité</w:t>
            </w:r>
          </w:p>
        </w:tc>
      </w:tr>
      <w:tr w:rsidR="00D97829" w:rsidRPr="00CD6A94" w14:paraId="15FC090C" w14:textId="77777777" w:rsidTr="002559B8">
        <w:tc>
          <w:tcPr>
            <w:tcW w:w="4758" w:type="dxa"/>
          </w:tcPr>
          <w:p w14:paraId="3D93CAA0" w14:textId="77777777" w:rsidR="00973DB7" w:rsidRDefault="006A066C" w:rsidP="00D80E63">
            <w:pPr>
              <w:rPr>
                <w:lang w:bidi="fr-FR"/>
              </w:rPr>
            </w:pPr>
            <w:r w:rsidRPr="00CD6A94">
              <w:rPr>
                <w:b/>
                <w:sz w:val="28"/>
                <w:lang w:bidi="fr-FR"/>
              </w:rPr>
              <w:t>4.) Utiliser les médias en ligne et l’écriture pour illustrer ces points</w:t>
            </w:r>
            <w:r w:rsidR="00D97829" w:rsidRPr="00CD6A94">
              <w:rPr>
                <w:lang w:bidi="fr-FR"/>
              </w:rPr>
              <w:br/>
            </w:r>
            <w:r w:rsidR="00D97829" w:rsidRPr="00CD6A94">
              <w:rPr>
                <w:lang w:bidi="fr-FR"/>
              </w:rPr>
              <w:br/>
              <w:t>Une marche à suivre pour l’</w:t>
            </w:r>
            <w:r w:rsidR="00016001" w:rsidRPr="00CD6A94">
              <w:rPr>
                <w:lang w:bidi="fr-FR"/>
              </w:rPr>
              <w:t>autoédition</w:t>
            </w:r>
            <w:r w:rsidR="00D97829" w:rsidRPr="00CD6A94">
              <w:rPr>
                <w:lang w:bidi="fr-FR"/>
              </w:rPr>
              <w:t xml:space="preserve"> et la publication par le biais d’internet</w:t>
            </w:r>
          </w:p>
          <w:p w14:paraId="33AFAF98" w14:textId="276089D0" w:rsidR="00D97829" w:rsidRPr="00CD6A94" w:rsidRDefault="00973DB7" w:rsidP="00D80E63">
            <w:r w:rsidRPr="00CD6A94">
              <w:rPr>
                <w:lang w:bidi="fr-FR"/>
              </w:rPr>
              <w:t xml:space="preserve"> L’usage personnel des médias, en ligne versus la presse écrite, les exigences en matière d’écriture pour les médias en ligne</w:t>
            </w:r>
          </w:p>
        </w:tc>
        <w:tc>
          <w:tcPr>
            <w:tcW w:w="4759" w:type="dxa"/>
          </w:tcPr>
          <w:p w14:paraId="07075AC8" w14:textId="6BF0CD96" w:rsidR="006A066C" w:rsidRPr="00CD6A94" w:rsidRDefault="006A066C" w:rsidP="006A066C">
            <w:pPr>
              <w:rPr>
                <w:b/>
                <w:sz w:val="28"/>
              </w:rPr>
            </w:pPr>
            <w:r w:rsidRPr="00CD6A94">
              <w:rPr>
                <w:b/>
                <w:sz w:val="28"/>
                <w:lang w:bidi="fr-FR"/>
              </w:rPr>
              <w:t>5.) Rendre l’éducation des adultes plus visible dans les médias</w:t>
            </w:r>
          </w:p>
          <w:p w14:paraId="7215FB6D" w14:textId="77777777" w:rsidR="006A066C" w:rsidRPr="00CD6A94" w:rsidRDefault="006A066C" w:rsidP="006A066C"/>
          <w:p w14:paraId="2E064D26" w14:textId="77777777" w:rsidR="00973DB7" w:rsidRDefault="006A066C" w:rsidP="006A066C">
            <w:pPr>
              <w:rPr>
                <w:lang w:bidi="fr-FR"/>
              </w:rPr>
            </w:pPr>
            <w:r w:rsidRPr="00CD6A94">
              <w:rPr>
                <w:lang w:bidi="fr-FR"/>
              </w:rPr>
              <w:t xml:space="preserve">Où et </w:t>
            </w:r>
            <w:r w:rsidR="00BF2FC9" w:rsidRPr="00CD6A94">
              <w:rPr>
                <w:lang w:bidi="fr-FR"/>
              </w:rPr>
              <w:t>comment ?</w:t>
            </w:r>
            <w:r w:rsidR="00973DB7" w:rsidRPr="00CD6A94">
              <w:rPr>
                <w:lang w:bidi="fr-FR"/>
              </w:rPr>
              <w:t xml:space="preserve"> </w:t>
            </w:r>
          </w:p>
          <w:p w14:paraId="7DEDC321" w14:textId="77777777" w:rsidR="00D97829" w:rsidRDefault="00973DB7" w:rsidP="006A066C">
            <w:pPr>
              <w:rPr>
                <w:lang w:bidi="fr-FR"/>
              </w:rPr>
            </w:pPr>
            <w:r w:rsidRPr="00CD6A94">
              <w:rPr>
                <w:lang w:bidi="fr-FR"/>
              </w:rPr>
              <w:t>Les médias européens (en ligne) sur l'éducation des adultes rédigeant des textes journalistiques et en particulier les gros titres et teasers/les introductions.</w:t>
            </w:r>
          </w:p>
          <w:p w14:paraId="75F01A6E" w14:textId="02180197" w:rsidR="00973DB7" w:rsidRPr="00CD6A94" w:rsidRDefault="00973DB7" w:rsidP="006A066C">
            <w:r w:rsidRPr="00973DB7">
              <w:t>Comment contacter des personnes dans les médias</w:t>
            </w:r>
          </w:p>
        </w:tc>
        <w:tc>
          <w:tcPr>
            <w:tcW w:w="4759" w:type="dxa"/>
          </w:tcPr>
          <w:p w14:paraId="00BEA905" w14:textId="77777777" w:rsidR="00973DB7" w:rsidRDefault="006A066C" w:rsidP="006A066C">
            <w:pPr>
              <w:rPr>
                <w:lang w:bidi="fr-FR"/>
              </w:rPr>
            </w:pPr>
            <w:r w:rsidRPr="00CD6A94">
              <w:rPr>
                <w:b/>
                <w:sz w:val="28"/>
                <w:lang w:bidi="fr-FR"/>
              </w:rPr>
              <w:t>6.) Rédiger de bon</w:t>
            </w:r>
            <w:r w:rsidR="00BF2FC9">
              <w:rPr>
                <w:b/>
                <w:sz w:val="28"/>
                <w:lang w:bidi="fr-FR"/>
              </w:rPr>
              <w:t>s</w:t>
            </w:r>
            <w:r w:rsidRPr="00CD6A94">
              <w:rPr>
                <w:b/>
                <w:sz w:val="28"/>
                <w:lang w:bidi="fr-FR"/>
              </w:rPr>
              <w:t xml:space="preserve"> textes de RP</w:t>
            </w:r>
            <w:r w:rsidRPr="00CD6A94">
              <w:rPr>
                <w:lang w:bidi="fr-FR"/>
              </w:rPr>
              <w:br/>
            </w:r>
            <w:r w:rsidRPr="00CD6A94">
              <w:rPr>
                <w:lang w:bidi="fr-FR"/>
              </w:rPr>
              <w:br/>
              <w:t>Comment décrire l’éducation des adultes à ceux que je veux intéresser au domaine de l’EA ?</w:t>
            </w:r>
            <w:r w:rsidR="00973DB7" w:rsidRPr="00CD6A94">
              <w:rPr>
                <w:lang w:bidi="fr-FR"/>
              </w:rPr>
              <w:t xml:space="preserve"> </w:t>
            </w:r>
          </w:p>
          <w:p w14:paraId="1732E15A" w14:textId="77E3FF1B" w:rsidR="00D97829" w:rsidRPr="00CD6A94" w:rsidRDefault="00973DB7" w:rsidP="006A066C">
            <w:r w:rsidRPr="00CD6A94">
              <w:rPr>
                <w:lang w:bidi="fr-FR"/>
              </w:rPr>
              <w:t>Se concentrer sur les faits et les contenus, de la créativité et de l'humour dans les textes, l'organisation de travail de RP</w:t>
            </w:r>
          </w:p>
        </w:tc>
      </w:tr>
      <w:tr w:rsidR="00D97829" w:rsidRPr="00CD6A94" w14:paraId="45479397" w14:textId="77777777" w:rsidTr="002559B8">
        <w:tc>
          <w:tcPr>
            <w:tcW w:w="4758" w:type="dxa"/>
          </w:tcPr>
          <w:p w14:paraId="4ACEB996" w14:textId="2917300F" w:rsidR="00D97829" w:rsidRPr="00CD6A94" w:rsidRDefault="00D97829" w:rsidP="006A066C"/>
        </w:tc>
        <w:tc>
          <w:tcPr>
            <w:tcW w:w="4759" w:type="dxa"/>
          </w:tcPr>
          <w:p w14:paraId="77B29B29" w14:textId="120C5961" w:rsidR="00D97829" w:rsidRPr="00CD6A94" w:rsidRDefault="00D97829" w:rsidP="006A066C"/>
        </w:tc>
        <w:tc>
          <w:tcPr>
            <w:tcW w:w="4759" w:type="dxa"/>
          </w:tcPr>
          <w:p w14:paraId="19F774C6" w14:textId="169E7689" w:rsidR="00D97829" w:rsidRPr="00CD6A94" w:rsidRDefault="00D97829" w:rsidP="006A066C"/>
        </w:tc>
      </w:tr>
      <w:tr w:rsidR="00D97829" w:rsidRPr="00CD6A94" w14:paraId="504561AB" w14:textId="77777777" w:rsidTr="002559B8">
        <w:tc>
          <w:tcPr>
            <w:tcW w:w="4758" w:type="dxa"/>
          </w:tcPr>
          <w:p w14:paraId="1DECE80B" w14:textId="77777777" w:rsidR="00D97829" w:rsidRPr="00CD6A94" w:rsidRDefault="00D97829" w:rsidP="006A066C"/>
        </w:tc>
        <w:tc>
          <w:tcPr>
            <w:tcW w:w="4759" w:type="dxa"/>
          </w:tcPr>
          <w:p w14:paraId="248EB4CE" w14:textId="0E0A37F5" w:rsidR="00D97829" w:rsidRPr="00CD6A94" w:rsidRDefault="006A066C" w:rsidP="006A066C">
            <w:pPr>
              <w:rPr>
                <w:b/>
              </w:rPr>
            </w:pPr>
            <w:proofErr w:type="spellStart"/>
            <w:r w:rsidRPr="00CD6A94">
              <w:rPr>
                <w:b/>
                <w:sz w:val="28"/>
                <w:lang w:bidi="fr-FR"/>
              </w:rPr>
              <w:t>Add-on</w:t>
            </w:r>
            <w:proofErr w:type="spellEnd"/>
            <w:r w:rsidR="00615F26">
              <w:rPr>
                <w:b/>
                <w:sz w:val="28"/>
                <w:lang w:bidi="fr-FR"/>
              </w:rPr>
              <w:t xml:space="preserve"> </w:t>
            </w:r>
            <w:r w:rsidRPr="00CD6A94">
              <w:rPr>
                <w:b/>
                <w:sz w:val="28"/>
                <w:lang w:bidi="fr-FR"/>
              </w:rPr>
              <w:t>: Transfert et évaluation</w:t>
            </w:r>
          </w:p>
        </w:tc>
        <w:tc>
          <w:tcPr>
            <w:tcW w:w="4759" w:type="dxa"/>
          </w:tcPr>
          <w:p w14:paraId="11BB0F44" w14:textId="77777777" w:rsidR="00D97829" w:rsidRPr="00CD6A94" w:rsidRDefault="00D97829" w:rsidP="006A066C"/>
        </w:tc>
      </w:tr>
      <w:tr w:rsidR="006A066C" w:rsidRPr="00CD6A94" w14:paraId="255DB149" w14:textId="77777777" w:rsidTr="002559B8">
        <w:tc>
          <w:tcPr>
            <w:tcW w:w="4758" w:type="dxa"/>
          </w:tcPr>
          <w:p w14:paraId="46D7A8BF" w14:textId="77777777" w:rsidR="006A066C" w:rsidRPr="00CD6A94" w:rsidRDefault="006A066C" w:rsidP="006A066C"/>
        </w:tc>
        <w:tc>
          <w:tcPr>
            <w:tcW w:w="4759" w:type="dxa"/>
          </w:tcPr>
          <w:p w14:paraId="5A719322" w14:textId="313A6C84" w:rsidR="006A066C" w:rsidRPr="00CD6A94" w:rsidRDefault="006A066C" w:rsidP="006A066C">
            <w:r w:rsidRPr="00CD6A94">
              <w:rPr>
                <w:lang w:bidi="fr-FR"/>
              </w:rPr>
              <w:t>Une fois de retour chez vous/ au travail, passez à l’action, à la réflexion et à l’évaluation du processus d'apprentissage et des résultats de l'apprentissage.</w:t>
            </w:r>
          </w:p>
        </w:tc>
        <w:tc>
          <w:tcPr>
            <w:tcW w:w="4759" w:type="dxa"/>
          </w:tcPr>
          <w:p w14:paraId="522660D5" w14:textId="77777777" w:rsidR="006A066C" w:rsidRPr="00CD6A94" w:rsidRDefault="006A066C" w:rsidP="006A066C"/>
        </w:tc>
      </w:tr>
    </w:tbl>
    <w:p w14:paraId="4D757370" w14:textId="564BD241" w:rsidR="00D97829" w:rsidRPr="00CD6A94" w:rsidRDefault="00D97829" w:rsidP="006A066C"/>
    <w:p w14:paraId="3EBF0A2C" w14:textId="54C36CA7" w:rsidR="009E488A" w:rsidRPr="00CD6A94" w:rsidRDefault="00E43BA8" w:rsidP="00E43BA8">
      <w:pPr>
        <w:pStyle w:val="berschrift3"/>
      </w:pPr>
      <w:bookmarkStart w:id="20" w:name="_Toc522266297"/>
      <w:bookmarkStart w:id="21" w:name="OLE_LINK15"/>
      <w:r w:rsidRPr="00CD6A94">
        <w:rPr>
          <w:lang w:bidi="fr-FR"/>
        </w:rPr>
        <w:t xml:space="preserve">Module </w:t>
      </w:r>
      <w:r w:rsidR="00615F26" w:rsidRPr="00CD6A94">
        <w:rPr>
          <w:lang w:bidi="fr-FR"/>
        </w:rPr>
        <w:t>1 :</w:t>
      </w:r>
      <w:r w:rsidRPr="00CD6A94">
        <w:rPr>
          <w:lang w:bidi="fr-FR"/>
        </w:rPr>
        <w:t xml:space="preserve"> </w:t>
      </w:r>
      <w:r w:rsidR="000F7112">
        <w:rPr>
          <w:lang w:bidi="fr-FR"/>
        </w:rPr>
        <w:t xml:space="preserve">La « valeur </w:t>
      </w:r>
      <w:r w:rsidR="00615F26">
        <w:rPr>
          <w:lang w:bidi="fr-FR"/>
        </w:rPr>
        <w:t>médiatique » journalistique</w:t>
      </w:r>
      <w:bookmarkEnd w:id="20"/>
      <w:r w:rsidR="000F7112">
        <w:rPr>
          <w:lang w:bidi="fr-FR"/>
        </w:rPr>
        <w:t> </w:t>
      </w:r>
    </w:p>
    <w:bookmarkEnd w:id="21"/>
    <w:p w14:paraId="41F62069" w14:textId="77777777" w:rsidR="00E43BA8" w:rsidRPr="00CD6A94" w:rsidRDefault="00E43BA8" w:rsidP="00E43BA8">
      <w:pPr>
        <w:pStyle w:val="berschrift4"/>
      </w:pPr>
      <w:r w:rsidRPr="00CD6A94">
        <w:rPr>
          <w:lang w:bidi="fr-FR"/>
        </w:rPr>
        <w:t>Objectifs</w:t>
      </w:r>
    </w:p>
    <w:p w14:paraId="30E0F9BF" w14:textId="63690353" w:rsidR="003F3FCA" w:rsidRPr="00CD6A94" w:rsidRDefault="00125E5E" w:rsidP="00032D0E">
      <w:pPr>
        <w:pStyle w:val="Listenabsatz"/>
        <w:numPr>
          <w:ilvl w:val="0"/>
          <w:numId w:val="9"/>
        </w:numPr>
        <w:rPr>
          <w:szCs w:val="24"/>
        </w:rPr>
      </w:pPr>
      <w:r w:rsidRPr="00CD6A94">
        <w:rPr>
          <w:szCs w:val="24"/>
          <w:lang w:bidi="fr-FR"/>
        </w:rPr>
        <w:t xml:space="preserve">Les participants connaissent les critères journalistiques pour la sélection des informations pertinentes. </w:t>
      </w:r>
    </w:p>
    <w:p w14:paraId="4C26C56E" w14:textId="115C5FC6" w:rsidR="00452B43" w:rsidRPr="00CD6A94" w:rsidRDefault="00125E5E" w:rsidP="00032D0E">
      <w:pPr>
        <w:pStyle w:val="Listenabsatz"/>
        <w:numPr>
          <w:ilvl w:val="0"/>
          <w:numId w:val="9"/>
        </w:numPr>
        <w:rPr>
          <w:szCs w:val="24"/>
        </w:rPr>
      </w:pPr>
      <w:r w:rsidRPr="00CD6A94">
        <w:rPr>
          <w:szCs w:val="24"/>
          <w:lang w:bidi="fr-FR"/>
        </w:rPr>
        <w:t>Les participants sont conscients de l'importance de communiquer au sujet de l'éducation des adultes.</w:t>
      </w:r>
    </w:p>
    <w:p w14:paraId="655379C5" w14:textId="733D9BF6" w:rsidR="006E1D37" w:rsidRPr="00CD6A94" w:rsidRDefault="00125E5E" w:rsidP="009E7224">
      <w:pPr>
        <w:pStyle w:val="Listenabsatz"/>
        <w:numPr>
          <w:ilvl w:val="0"/>
          <w:numId w:val="9"/>
        </w:numPr>
        <w:rPr>
          <w:szCs w:val="24"/>
        </w:rPr>
      </w:pPr>
      <w:r w:rsidRPr="00CD6A94">
        <w:rPr>
          <w:szCs w:val="24"/>
          <w:lang w:bidi="fr-FR"/>
        </w:rPr>
        <w:lastRenderedPageBreak/>
        <w:t>Les participants sont en mesure de trouver et sélectionner la valeur médiatique dans leur propre domaine de travail.</w:t>
      </w:r>
    </w:p>
    <w:p w14:paraId="6FE9886F" w14:textId="1C8DF7E1" w:rsidR="003F3FCA" w:rsidRPr="00CD6A94" w:rsidRDefault="00125E5E" w:rsidP="00032D0E">
      <w:pPr>
        <w:pStyle w:val="Listenabsatz"/>
        <w:numPr>
          <w:ilvl w:val="0"/>
          <w:numId w:val="9"/>
        </w:numPr>
        <w:rPr>
          <w:szCs w:val="24"/>
        </w:rPr>
      </w:pPr>
      <w:r w:rsidRPr="00CD6A94">
        <w:rPr>
          <w:szCs w:val="24"/>
          <w:lang w:bidi="fr-FR"/>
        </w:rPr>
        <w:t>Les partic</w:t>
      </w:r>
      <w:r w:rsidR="00951E30">
        <w:rPr>
          <w:szCs w:val="24"/>
          <w:lang w:bidi="fr-FR"/>
        </w:rPr>
        <w:t xml:space="preserve">ipants ont les premières idées </w:t>
      </w:r>
      <w:r w:rsidRPr="00CD6A94">
        <w:rPr>
          <w:szCs w:val="24"/>
          <w:lang w:bidi="fr-FR"/>
        </w:rPr>
        <w:t>pour des histoires.</w:t>
      </w:r>
    </w:p>
    <w:p w14:paraId="2E3D7578" w14:textId="6ADEA10C" w:rsidR="00402489" w:rsidRPr="00CD6A94" w:rsidRDefault="00402489" w:rsidP="00402489">
      <w:pPr>
        <w:pStyle w:val="berschrift4"/>
      </w:pPr>
      <w:r w:rsidRPr="00CD6A94">
        <w:rPr>
          <w:lang w:bidi="fr-FR"/>
        </w:rPr>
        <w:t>Exigences et matériel</w:t>
      </w:r>
    </w:p>
    <w:p w14:paraId="06D03D43" w14:textId="0C8F6866" w:rsidR="00402489" w:rsidRPr="00CD6A94" w:rsidRDefault="00402489" w:rsidP="00402489">
      <w:pPr>
        <w:pStyle w:val="Listenabsatz"/>
        <w:numPr>
          <w:ilvl w:val="0"/>
          <w:numId w:val="10"/>
        </w:numPr>
        <w:rPr>
          <w:szCs w:val="24"/>
        </w:rPr>
      </w:pPr>
      <w:r w:rsidRPr="00CD6A94">
        <w:rPr>
          <w:szCs w:val="24"/>
          <w:lang w:bidi="fr-FR"/>
        </w:rPr>
        <w:t>Des ordinateurs portables, des ordina</w:t>
      </w:r>
      <w:r w:rsidR="00951E30">
        <w:rPr>
          <w:szCs w:val="24"/>
          <w:lang w:bidi="fr-FR"/>
        </w:rPr>
        <w:t>teurs ou des tablettes avec une</w:t>
      </w:r>
      <w:r w:rsidRPr="00CD6A94">
        <w:rPr>
          <w:szCs w:val="24"/>
          <w:lang w:bidi="fr-FR"/>
        </w:rPr>
        <w:t xml:space="preserve"> connexion internet pour chaque participant</w:t>
      </w:r>
    </w:p>
    <w:p w14:paraId="4344B5F0" w14:textId="3B27073A" w:rsidR="00402489" w:rsidRPr="00CD6A94" w:rsidRDefault="00427224" w:rsidP="00402489">
      <w:pPr>
        <w:pStyle w:val="Listenabsatz"/>
        <w:numPr>
          <w:ilvl w:val="0"/>
          <w:numId w:val="10"/>
        </w:numPr>
        <w:rPr>
          <w:szCs w:val="24"/>
        </w:rPr>
      </w:pPr>
      <w:r w:rsidRPr="00CD6A94">
        <w:rPr>
          <w:szCs w:val="24"/>
          <w:lang w:bidi="fr-FR"/>
        </w:rPr>
        <w:t>Accès à l'Internet</w:t>
      </w:r>
    </w:p>
    <w:p w14:paraId="6395295B" w14:textId="368E4EAF" w:rsidR="00555CBE" w:rsidRPr="00CD6A94" w:rsidRDefault="00555CBE" w:rsidP="00402489">
      <w:pPr>
        <w:pStyle w:val="Listenabsatz"/>
        <w:numPr>
          <w:ilvl w:val="0"/>
          <w:numId w:val="10"/>
        </w:numPr>
        <w:rPr>
          <w:szCs w:val="24"/>
        </w:rPr>
      </w:pPr>
      <w:r w:rsidRPr="00CD6A94">
        <w:rPr>
          <w:szCs w:val="24"/>
          <w:lang w:bidi="fr-FR"/>
        </w:rPr>
        <w:t>Tableau à feuilles et équipement de présentation</w:t>
      </w:r>
    </w:p>
    <w:p w14:paraId="32517AC5" w14:textId="43A2E15A" w:rsidR="00402489" w:rsidRPr="00CD6A94" w:rsidRDefault="00402489" w:rsidP="00402489">
      <w:pPr>
        <w:pStyle w:val="Listenabsatz"/>
        <w:numPr>
          <w:ilvl w:val="0"/>
          <w:numId w:val="10"/>
        </w:numPr>
        <w:rPr>
          <w:szCs w:val="24"/>
        </w:rPr>
      </w:pPr>
      <w:r w:rsidRPr="00CD6A94">
        <w:rPr>
          <w:szCs w:val="24"/>
          <w:lang w:bidi="fr-FR"/>
        </w:rPr>
        <w:t>Les journaux locaux et/ou les imprimés de nouvelles journalistiques en ligne</w:t>
      </w:r>
    </w:p>
    <w:tbl>
      <w:tblPr>
        <w:tblStyle w:val="Tabellenraster"/>
        <w:tblW w:w="15304" w:type="dxa"/>
        <w:tblLayout w:type="fixed"/>
        <w:tblLook w:val="04A0" w:firstRow="1" w:lastRow="0" w:firstColumn="1" w:lastColumn="0" w:noHBand="0" w:noVBand="1"/>
      </w:tblPr>
      <w:tblGrid>
        <w:gridCol w:w="724"/>
        <w:gridCol w:w="2161"/>
        <w:gridCol w:w="6466"/>
        <w:gridCol w:w="2410"/>
        <w:gridCol w:w="2693"/>
        <w:gridCol w:w="850"/>
      </w:tblGrid>
      <w:tr w:rsidR="00CF3FA1" w:rsidRPr="00CD6A94" w14:paraId="6E32620E" w14:textId="7F6D3022" w:rsidTr="00002763">
        <w:tc>
          <w:tcPr>
            <w:tcW w:w="724" w:type="dxa"/>
            <w:vAlign w:val="center"/>
          </w:tcPr>
          <w:p w14:paraId="433381CD" w14:textId="77777777" w:rsidR="00CF3FA1" w:rsidRPr="00CD6A94" w:rsidRDefault="00CF3FA1" w:rsidP="00EE768B">
            <w:pPr>
              <w:rPr>
                <w:b/>
                <w:color w:val="0A20C6"/>
                <w:sz w:val="24"/>
                <w:szCs w:val="24"/>
              </w:rPr>
            </w:pPr>
            <w:bookmarkStart w:id="22" w:name="_Hlk448931354"/>
            <w:r w:rsidRPr="00CD6A94">
              <w:rPr>
                <w:b/>
                <w:color w:val="0A20C6"/>
                <w:sz w:val="24"/>
                <w:szCs w:val="24"/>
                <w:lang w:bidi="fr-FR"/>
              </w:rPr>
              <w:t>min.</w:t>
            </w:r>
          </w:p>
        </w:tc>
        <w:tc>
          <w:tcPr>
            <w:tcW w:w="2161" w:type="dxa"/>
            <w:vAlign w:val="center"/>
          </w:tcPr>
          <w:p w14:paraId="2A07714D" w14:textId="77777777" w:rsidR="00CF3FA1" w:rsidRPr="00CD6A94" w:rsidRDefault="00CF3FA1" w:rsidP="00EE768B">
            <w:pPr>
              <w:rPr>
                <w:b/>
                <w:color w:val="0A20C6"/>
                <w:sz w:val="24"/>
                <w:szCs w:val="24"/>
              </w:rPr>
            </w:pPr>
            <w:r w:rsidRPr="00CD6A94">
              <w:rPr>
                <w:b/>
                <w:color w:val="0A20C6"/>
                <w:sz w:val="24"/>
                <w:szCs w:val="24"/>
                <w:lang w:bidi="fr-FR"/>
              </w:rPr>
              <w:t>Méthode</w:t>
            </w:r>
          </w:p>
        </w:tc>
        <w:tc>
          <w:tcPr>
            <w:tcW w:w="6466" w:type="dxa"/>
            <w:vAlign w:val="center"/>
          </w:tcPr>
          <w:p w14:paraId="7A924E44" w14:textId="77777777" w:rsidR="00CF3FA1" w:rsidRPr="00CD6A94" w:rsidRDefault="00CF3FA1" w:rsidP="00EE768B">
            <w:pPr>
              <w:rPr>
                <w:b/>
                <w:color w:val="0A20C6"/>
                <w:sz w:val="24"/>
                <w:szCs w:val="24"/>
              </w:rPr>
            </w:pPr>
            <w:r w:rsidRPr="00CD6A94">
              <w:rPr>
                <w:b/>
                <w:color w:val="0A20C6"/>
                <w:sz w:val="24"/>
                <w:szCs w:val="24"/>
                <w:lang w:bidi="fr-FR"/>
              </w:rPr>
              <w:t xml:space="preserve">Activité </w:t>
            </w:r>
          </w:p>
        </w:tc>
        <w:tc>
          <w:tcPr>
            <w:tcW w:w="2410" w:type="dxa"/>
            <w:vAlign w:val="center"/>
          </w:tcPr>
          <w:p w14:paraId="59D188DA" w14:textId="5B447860" w:rsidR="00CF3FA1" w:rsidRPr="00CD6A94" w:rsidRDefault="00CF3FA1" w:rsidP="00EE768B">
            <w:pPr>
              <w:rPr>
                <w:b/>
                <w:color w:val="7030A0"/>
                <w:sz w:val="24"/>
                <w:szCs w:val="24"/>
              </w:rPr>
            </w:pPr>
            <w:r w:rsidRPr="00CD6A94">
              <w:rPr>
                <w:b/>
                <w:color w:val="0A20C6"/>
                <w:sz w:val="24"/>
                <w:szCs w:val="24"/>
                <w:lang w:bidi="fr-FR"/>
              </w:rPr>
              <w:t>Objectif</w:t>
            </w:r>
          </w:p>
        </w:tc>
        <w:tc>
          <w:tcPr>
            <w:tcW w:w="2693" w:type="dxa"/>
            <w:vAlign w:val="center"/>
          </w:tcPr>
          <w:p w14:paraId="567C00AA" w14:textId="1F03B6C3" w:rsidR="00CF3FA1" w:rsidRPr="00CD6A94" w:rsidRDefault="006F4CE5" w:rsidP="00EE768B">
            <w:pPr>
              <w:rPr>
                <w:b/>
                <w:color w:val="0A20C6"/>
                <w:sz w:val="24"/>
                <w:szCs w:val="24"/>
              </w:rPr>
            </w:pPr>
            <w:r w:rsidRPr="00CD6A94">
              <w:rPr>
                <w:b/>
                <w:color w:val="0A20C6"/>
                <w:sz w:val="24"/>
                <w:szCs w:val="24"/>
                <w:lang w:bidi="fr-FR"/>
              </w:rPr>
              <w:t>Matériels</w:t>
            </w:r>
          </w:p>
        </w:tc>
        <w:tc>
          <w:tcPr>
            <w:tcW w:w="850" w:type="dxa"/>
          </w:tcPr>
          <w:p w14:paraId="1ADC76F3" w14:textId="77C3F14B" w:rsidR="00CF3FA1" w:rsidRPr="00CD6A94" w:rsidRDefault="00D1139A" w:rsidP="00002763">
            <w:pPr>
              <w:rPr>
                <w:b/>
                <w:color w:val="0A20C6"/>
                <w:sz w:val="24"/>
                <w:szCs w:val="24"/>
              </w:rPr>
            </w:pPr>
            <w:r w:rsidRPr="00CD6A94">
              <w:rPr>
                <w:b/>
                <w:color w:val="0A20C6"/>
                <w:sz w:val="24"/>
                <w:szCs w:val="24"/>
                <w:lang w:bidi="fr-FR"/>
              </w:rPr>
              <w:t>Code</w:t>
            </w:r>
            <w:r w:rsidR="00673B70" w:rsidRPr="00CD6A94">
              <w:rPr>
                <w:rStyle w:val="Funotenzeichen"/>
                <w:b/>
                <w:color w:val="0A20C6"/>
                <w:sz w:val="24"/>
                <w:szCs w:val="24"/>
                <w:lang w:bidi="fr-FR"/>
              </w:rPr>
              <w:footnoteReference w:id="1"/>
            </w:r>
          </w:p>
        </w:tc>
      </w:tr>
      <w:bookmarkEnd w:id="22"/>
      <w:tr w:rsidR="00CF3FA1" w:rsidRPr="00CD6A94" w14:paraId="01DEAFAB" w14:textId="16CBFFA7" w:rsidTr="00002763">
        <w:trPr>
          <w:trHeight w:val="584"/>
        </w:trPr>
        <w:tc>
          <w:tcPr>
            <w:tcW w:w="724" w:type="dxa"/>
            <w:vAlign w:val="center"/>
          </w:tcPr>
          <w:p w14:paraId="1DE8AD4C" w14:textId="3169522A" w:rsidR="00CF3FA1" w:rsidRPr="00CD6A94" w:rsidRDefault="00CF3FA1" w:rsidP="00010ACC">
            <w:pPr>
              <w:jc w:val="center"/>
            </w:pPr>
            <w:r w:rsidRPr="00CD6A94">
              <w:rPr>
                <w:lang w:bidi="fr-FR"/>
              </w:rPr>
              <w:t>10</w:t>
            </w:r>
          </w:p>
        </w:tc>
        <w:tc>
          <w:tcPr>
            <w:tcW w:w="2161" w:type="dxa"/>
            <w:vAlign w:val="center"/>
          </w:tcPr>
          <w:p w14:paraId="024CF9FB" w14:textId="06AC4C8C" w:rsidR="00CF3FA1" w:rsidRPr="00CD6A94" w:rsidRDefault="00CF3FA1" w:rsidP="00010ACC">
            <w:r w:rsidRPr="00CD6A94">
              <w:rPr>
                <w:lang w:bidi="fr-FR"/>
              </w:rPr>
              <w:t>Ouverture</w:t>
            </w:r>
          </w:p>
        </w:tc>
        <w:tc>
          <w:tcPr>
            <w:tcW w:w="6466" w:type="dxa"/>
            <w:vAlign w:val="center"/>
          </w:tcPr>
          <w:p w14:paraId="0D60689B" w14:textId="2CC320BB" w:rsidR="00CF3FA1" w:rsidRPr="00CD6A94" w:rsidRDefault="00CF3FA1" w:rsidP="00010ACC">
            <w:bookmarkStart w:id="23" w:name="OLE_LINK26"/>
            <w:bookmarkStart w:id="24" w:name="OLE_LINK27"/>
            <w:r w:rsidRPr="00CD6A94">
              <w:rPr>
                <w:lang w:bidi="fr-FR"/>
              </w:rPr>
              <w:t>Le formateur présente et renseigne sur la structure du cours.</w:t>
            </w:r>
            <w:bookmarkEnd w:id="23"/>
            <w:bookmarkEnd w:id="24"/>
          </w:p>
          <w:p w14:paraId="5E1EBC97" w14:textId="32CB538D" w:rsidR="00CF3FA1" w:rsidRPr="00CD6A94" w:rsidRDefault="00CF3FA1" w:rsidP="00010ACC"/>
        </w:tc>
        <w:tc>
          <w:tcPr>
            <w:tcW w:w="2410" w:type="dxa"/>
            <w:vAlign w:val="center"/>
          </w:tcPr>
          <w:p w14:paraId="5C35E5B7" w14:textId="651483A0" w:rsidR="00CF3FA1" w:rsidRPr="00CD6A94" w:rsidRDefault="00CF3FA1" w:rsidP="00010ACC"/>
        </w:tc>
        <w:tc>
          <w:tcPr>
            <w:tcW w:w="2693" w:type="dxa"/>
            <w:vAlign w:val="center"/>
          </w:tcPr>
          <w:p w14:paraId="69A4B698" w14:textId="39B7C9A8" w:rsidR="00CF3FA1" w:rsidRPr="00CD6A94" w:rsidRDefault="002559B8" w:rsidP="00010ACC">
            <w:r>
              <w:rPr>
                <w:lang w:bidi="fr-FR"/>
              </w:rPr>
              <w:t>Powerpoint</w:t>
            </w:r>
            <w:r w:rsidR="00CF3FA1" w:rsidRPr="00CD6A94">
              <w:rPr>
                <w:lang w:bidi="fr-FR"/>
              </w:rPr>
              <w:t xml:space="preserve"> 1 et 2</w:t>
            </w:r>
          </w:p>
          <w:p w14:paraId="1ABA8DCD" w14:textId="1B013907" w:rsidR="00CF3FA1" w:rsidRPr="00CD6A94" w:rsidRDefault="00CF3FA1" w:rsidP="00010ACC"/>
        </w:tc>
        <w:tc>
          <w:tcPr>
            <w:tcW w:w="850" w:type="dxa"/>
          </w:tcPr>
          <w:p w14:paraId="2B1B6610" w14:textId="10A4A367" w:rsidR="00CF3FA1" w:rsidRPr="00CD6A94" w:rsidRDefault="00CF3FA1" w:rsidP="00010ACC"/>
        </w:tc>
      </w:tr>
      <w:tr w:rsidR="00CF3FA1" w:rsidRPr="00CD6A94" w14:paraId="034655A5" w14:textId="552736B9" w:rsidTr="00002763">
        <w:trPr>
          <w:trHeight w:val="889"/>
        </w:trPr>
        <w:tc>
          <w:tcPr>
            <w:tcW w:w="724" w:type="dxa"/>
            <w:vAlign w:val="center"/>
          </w:tcPr>
          <w:p w14:paraId="170D9D09" w14:textId="702F4B69" w:rsidR="00CF3FA1" w:rsidRPr="00CD6A94" w:rsidRDefault="00CF3FA1" w:rsidP="00010ACC">
            <w:pPr>
              <w:jc w:val="center"/>
            </w:pPr>
            <w:r w:rsidRPr="00CD6A94">
              <w:rPr>
                <w:lang w:bidi="fr-FR"/>
              </w:rPr>
              <w:t>15</w:t>
            </w:r>
          </w:p>
        </w:tc>
        <w:tc>
          <w:tcPr>
            <w:tcW w:w="2161" w:type="dxa"/>
            <w:vAlign w:val="center"/>
          </w:tcPr>
          <w:p w14:paraId="004E3059" w14:textId="3255B27F" w:rsidR="00CF3FA1" w:rsidRPr="00CD6A94" w:rsidRDefault="00CF3FA1" w:rsidP="00010ACC">
            <w:r w:rsidRPr="00CD6A94">
              <w:rPr>
                <w:lang w:bidi="fr-FR"/>
              </w:rPr>
              <w:t xml:space="preserve"> Travail en binôme (« entretien avec un partenaire »)</w:t>
            </w:r>
          </w:p>
        </w:tc>
        <w:tc>
          <w:tcPr>
            <w:tcW w:w="6466" w:type="dxa"/>
            <w:vAlign w:val="center"/>
          </w:tcPr>
          <w:p w14:paraId="12B2D866" w14:textId="77777777" w:rsidR="00CF3FA1" w:rsidRPr="00CD6A94" w:rsidRDefault="00CF3FA1" w:rsidP="00010ACC">
            <w:r w:rsidRPr="00CD6A94">
              <w:rPr>
                <w:lang w:bidi="fr-FR"/>
              </w:rPr>
              <w:t xml:space="preserve">Les participants s’associent et s’interrogent mutuellement :   </w:t>
            </w:r>
          </w:p>
          <w:p w14:paraId="72248397" w14:textId="77777777" w:rsidR="00CF3FA1" w:rsidRPr="009418CE" w:rsidRDefault="00CF3FA1" w:rsidP="00010ACC">
            <w:pPr>
              <w:pStyle w:val="Listenabsatz"/>
              <w:numPr>
                <w:ilvl w:val="0"/>
                <w:numId w:val="8"/>
              </w:numPr>
              <w:ind w:left="318" w:hanging="258"/>
            </w:pPr>
            <w:proofErr w:type="gramStart"/>
            <w:r w:rsidRPr="009418CE">
              <w:rPr>
                <w:lang w:bidi="fr-FR"/>
              </w:rPr>
              <w:t>sur</w:t>
            </w:r>
            <w:proofErr w:type="gramEnd"/>
            <w:r w:rsidRPr="009418CE">
              <w:rPr>
                <w:lang w:bidi="fr-FR"/>
              </w:rPr>
              <w:t xml:space="preserve"> leurs antécédents</w:t>
            </w:r>
          </w:p>
          <w:p w14:paraId="7DD91D15" w14:textId="50EBC278" w:rsidR="00CF3FA1" w:rsidRPr="00CD6A94" w:rsidRDefault="00CF3FA1" w:rsidP="00010ACC">
            <w:pPr>
              <w:pStyle w:val="Listenabsatz"/>
              <w:numPr>
                <w:ilvl w:val="0"/>
                <w:numId w:val="8"/>
              </w:numPr>
              <w:ind w:left="318" w:hanging="258"/>
            </w:pPr>
            <w:proofErr w:type="gramStart"/>
            <w:r w:rsidRPr="009418CE">
              <w:rPr>
                <w:lang w:bidi="fr-FR"/>
              </w:rPr>
              <w:t>sur</w:t>
            </w:r>
            <w:proofErr w:type="gramEnd"/>
            <w:r w:rsidRPr="009418CE">
              <w:rPr>
                <w:lang w:bidi="fr-FR"/>
              </w:rPr>
              <w:t xml:space="preserve"> le partenaire</w:t>
            </w:r>
            <w:r w:rsidR="00362051">
              <w:rPr>
                <w:lang w:bidi="fr-FR"/>
              </w:rPr>
              <w:t xml:space="preserve"> : </w:t>
            </w:r>
            <w:r w:rsidRPr="00CD6A94">
              <w:rPr>
                <w:lang w:bidi="fr-FR"/>
              </w:rPr>
              <w:t>son expérience dans l'écriture de PR- et/ou de textes journalistiques </w:t>
            </w:r>
          </w:p>
          <w:p w14:paraId="5F0E8D9F" w14:textId="1CC1CB34" w:rsidR="00CF3FA1" w:rsidRPr="00CD6A94" w:rsidRDefault="00CF3FA1" w:rsidP="00D80E63">
            <w:pPr>
              <w:pStyle w:val="Listenabsatz"/>
              <w:numPr>
                <w:ilvl w:val="0"/>
                <w:numId w:val="8"/>
              </w:numPr>
              <w:ind w:left="318" w:hanging="258"/>
            </w:pPr>
            <w:r w:rsidRPr="009418CE">
              <w:rPr>
                <w:lang w:bidi="fr-FR"/>
              </w:rPr>
              <w:t xml:space="preserve">sur </w:t>
            </w:r>
            <w:r w:rsidR="00362051">
              <w:rPr>
                <w:lang w:bidi="fr-FR"/>
              </w:rPr>
              <w:t xml:space="preserve">le </w:t>
            </w:r>
            <w:r w:rsidR="00951E30">
              <w:rPr>
                <w:lang w:bidi="fr-FR"/>
              </w:rPr>
              <w:t>partenaire</w:t>
            </w:r>
            <w:r w:rsidR="00362051">
              <w:rPr>
                <w:lang w:bidi="fr-FR"/>
              </w:rPr>
              <w:t> : ses attentes</w:t>
            </w:r>
            <w:r w:rsidRPr="00CD6A94">
              <w:rPr>
                <w:lang w:bidi="fr-FR"/>
              </w:rPr>
              <w:t xml:space="preserve"> </w:t>
            </w:r>
            <w:r w:rsidR="00D80E63" w:rsidRPr="00CD6A94">
              <w:rPr>
                <w:lang w:bidi="fr-FR"/>
              </w:rPr>
              <w:t xml:space="preserve">pour </w:t>
            </w:r>
            <w:r w:rsidRPr="00CD6A94">
              <w:rPr>
                <w:lang w:bidi="fr-FR"/>
              </w:rPr>
              <w:t>ce séminaire</w:t>
            </w:r>
          </w:p>
        </w:tc>
        <w:tc>
          <w:tcPr>
            <w:tcW w:w="2410" w:type="dxa"/>
            <w:vMerge w:val="restart"/>
            <w:vAlign w:val="center"/>
          </w:tcPr>
          <w:p w14:paraId="0BF9A928" w14:textId="01084341" w:rsidR="00D97B1B" w:rsidRPr="009418CE" w:rsidRDefault="00CF3FA1" w:rsidP="00010ACC">
            <w:r w:rsidRPr="009418CE">
              <w:rPr>
                <w:lang w:bidi="fr-FR"/>
              </w:rPr>
              <w:t xml:space="preserve">Les participants ont un </w:t>
            </w:r>
            <w:r w:rsidR="00951E30" w:rsidRPr="00951E30">
              <w:rPr>
                <w:lang w:bidi="fr-FR"/>
              </w:rPr>
              <w:t>avant-goût</w:t>
            </w:r>
            <w:r w:rsidRPr="009418CE">
              <w:rPr>
                <w:lang w:bidi="fr-FR"/>
              </w:rPr>
              <w:t xml:space="preserve"> des   expériences et des attentes du groupe et peuvent s’identifier les uns aux autres.</w:t>
            </w:r>
          </w:p>
          <w:p w14:paraId="2CC5D58F" w14:textId="77777777" w:rsidR="00D97B1B" w:rsidRPr="009418CE" w:rsidRDefault="00D97B1B" w:rsidP="00010ACC"/>
          <w:p w14:paraId="10FCCF26" w14:textId="77777777" w:rsidR="00D97B1B" w:rsidRPr="009418CE" w:rsidRDefault="00D97B1B" w:rsidP="00010ACC"/>
          <w:p w14:paraId="0EF39AF6" w14:textId="46A5B949" w:rsidR="00CF3FA1" w:rsidRPr="009418CE" w:rsidRDefault="00CF3FA1" w:rsidP="00010ACC"/>
          <w:p w14:paraId="7EEF197D" w14:textId="144BF543" w:rsidR="00CF3FA1" w:rsidRPr="00CD6A94" w:rsidRDefault="00CF3FA1" w:rsidP="001417C2">
            <w:r w:rsidRPr="00CD6A94">
              <w:rPr>
                <w:lang w:bidi="fr-FR"/>
              </w:rPr>
              <w:t xml:space="preserve">Les Participants réfléchissent sur la pertinence de l’information et sur ce qui peut être exclu </w:t>
            </w:r>
          </w:p>
        </w:tc>
        <w:tc>
          <w:tcPr>
            <w:tcW w:w="2693" w:type="dxa"/>
            <w:vAlign w:val="center"/>
          </w:tcPr>
          <w:p w14:paraId="35B1DBB4" w14:textId="2A630B9A" w:rsidR="00CF3FA1" w:rsidRPr="00CD6A94" w:rsidRDefault="00CF3FA1" w:rsidP="00010ACC"/>
        </w:tc>
        <w:tc>
          <w:tcPr>
            <w:tcW w:w="850" w:type="dxa"/>
          </w:tcPr>
          <w:p w14:paraId="5C6B38EA" w14:textId="791FA40B" w:rsidR="00CF3FA1" w:rsidRPr="009418CE" w:rsidRDefault="00CF3FA1" w:rsidP="00010ACC"/>
        </w:tc>
      </w:tr>
      <w:tr w:rsidR="00CF3FA1" w:rsidRPr="00CD6A94" w14:paraId="7A43AD4E" w14:textId="18733D74" w:rsidTr="00002763">
        <w:trPr>
          <w:trHeight w:val="567"/>
        </w:trPr>
        <w:tc>
          <w:tcPr>
            <w:tcW w:w="724" w:type="dxa"/>
            <w:vAlign w:val="center"/>
          </w:tcPr>
          <w:p w14:paraId="716CBE91" w14:textId="54FCF933" w:rsidR="00CF3FA1" w:rsidRPr="00CD6A94" w:rsidRDefault="00CF3FA1" w:rsidP="00010ACC">
            <w:pPr>
              <w:jc w:val="center"/>
            </w:pPr>
            <w:r w:rsidRPr="00CD6A94">
              <w:rPr>
                <w:lang w:bidi="fr-FR"/>
              </w:rPr>
              <w:t>5</w:t>
            </w:r>
          </w:p>
        </w:tc>
        <w:tc>
          <w:tcPr>
            <w:tcW w:w="2161" w:type="dxa"/>
            <w:vAlign w:val="center"/>
          </w:tcPr>
          <w:p w14:paraId="73D7B3B0" w14:textId="41399462" w:rsidR="00CF3FA1" w:rsidRPr="00CD6A94" w:rsidRDefault="00CF3FA1" w:rsidP="00010ACC">
            <w:r w:rsidRPr="00CD6A94">
              <w:rPr>
                <w:lang w:bidi="fr-FR"/>
              </w:rPr>
              <w:t>Contribution</w:t>
            </w:r>
          </w:p>
        </w:tc>
        <w:tc>
          <w:tcPr>
            <w:tcW w:w="6466" w:type="dxa"/>
            <w:vAlign w:val="center"/>
          </w:tcPr>
          <w:p w14:paraId="3515603F" w14:textId="41DC27A5" w:rsidR="00CF3FA1" w:rsidRPr="00CD6A94" w:rsidRDefault="00CF3FA1" w:rsidP="00010ACC">
            <w:r w:rsidRPr="00CD6A94">
              <w:rPr>
                <w:lang w:bidi="fr-FR"/>
              </w:rPr>
              <w:t xml:space="preserve">Le formateur apporte </w:t>
            </w:r>
            <w:r w:rsidR="00951E30">
              <w:rPr>
                <w:lang w:bidi="fr-FR"/>
              </w:rPr>
              <w:t>une faible contribution sur</w:t>
            </w:r>
            <w:r w:rsidRPr="00CD6A94">
              <w:rPr>
                <w:lang w:bidi="fr-FR"/>
              </w:rPr>
              <w:t xml:space="preserve"> : Le journalisme signifie réduction de la complexité.</w:t>
            </w:r>
          </w:p>
        </w:tc>
        <w:tc>
          <w:tcPr>
            <w:tcW w:w="2410" w:type="dxa"/>
            <w:vMerge/>
            <w:vAlign w:val="center"/>
          </w:tcPr>
          <w:p w14:paraId="09B1F68B" w14:textId="3E34D87F" w:rsidR="00CF3FA1" w:rsidRPr="00CD6A94" w:rsidRDefault="00CF3FA1" w:rsidP="00010ACC"/>
        </w:tc>
        <w:tc>
          <w:tcPr>
            <w:tcW w:w="2693" w:type="dxa"/>
            <w:vAlign w:val="center"/>
          </w:tcPr>
          <w:p w14:paraId="0B4BE959" w14:textId="05DC03F2" w:rsidR="00CF3FA1" w:rsidRPr="00CD6A94" w:rsidRDefault="002559B8" w:rsidP="00943101">
            <w:r>
              <w:rPr>
                <w:lang w:bidi="fr-FR"/>
              </w:rPr>
              <w:t>Powerpoint</w:t>
            </w:r>
            <w:r w:rsidR="00CF3FA1" w:rsidRPr="00CD6A94">
              <w:rPr>
                <w:lang w:bidi="fr-FR"/>
              </w:rPr>
              <w:t xml:space="preserve"> 3,</w:t>
            </w:r>
            <w:r>
              <w:rPr>
                <w:lang w:bidi="fr-FR"/>
              </w:rPr>
              <w:t xml:space="preserve"> </w:t>
            </w:r>
            <w:r w:rsidR="00CF3FA1" w:rsidRPr="00CD6A94">
              <w:rPr>
                <w:lang w:bidi="fr-FR"/>
              </w:rPr>
              <w:t xml:space="preserve">4 </w:t>
            </w:r>
          </w:p>
        </w:tc>
        <w:tc>
          <w:tcPr>
            <w:tcW w:w="850" w:type="dxa"/>
          </w:tcPr>
          <w:p w14:paraId="180959D1" w14:textId="5FCC97CE" w:rsidR="00CF3FA1" w:rsidRPr="00CD6A94" w:rsidRDefault="00CF3FA1" w:rsidP="00943101"/>
        </w:tc>
      </w:tr>
      <w:tr w:rsidR="00CF3FA1" w:rsidRPr="00CD6A94" w14:paraId="068268BE" w14:textId="39C77620" w:rsidTr="00002763">
        <w:tc>
          <w:tcPr>
            <w:tcW w:w="724" w:type="dxa"/>
            <w:vAlign w:val="center"/>
          </w:tcPr>
          <w:p w14:paraId="26F85ABD" w14:textId="71A96320" w:rsidR="00CF3FA1" w:rsidRPr="00CD6A94" w:rsidRDefault="00CF3FA1" w:rsidP="00010ACC">
            <w:pPr>
              <w:jc w:val="center"/>
            </w:pPr>
            <w:r w:rsidRPr="00CD6A94">
              <w:rPr>
                <w:lang w:bidi="fr-FR"/>
              </w:rPr>
              <w:t>10</w:t>
            </w:r>
          </w:p>
        </w:tc>
        <w:tc>
          <w:tcPr>
            <w:tcW w:w="2161" w:type="dxa"/>
            <w:vAlign w:val="center"/>
          </w:tcPr>
          <w:p w14:paraId="20BDD955" w14:textId="3B3A85F4" w:rsidR="00CF3FA1" w:rsidRPr="00CD6A94" w:rsidRDefault="00CF3FA1" w:rsidP="00010ACC">
            <w:r w:rsidRPr="00CD6A94">
              <w:rPr>
                <w:lang w:bidi="fr-FR"/>
              </w:rPr>
              <w:t xml:space="preserve">Travail individuel </w:t>
            </w:r>
          </w:p>
        </w:tc>
        <w:tc>
          <w:tcPr>
            <w:tcW w:w="6466" w:type="dxa"/>
            <w:vAlign w:val="center"/>
          </w:tcPr>
          <w:p w14:paraId="414E56BA" w14:textId="08CC6B30" w:rsidR="00CF3FA1" w:rsidRPr="00CD6A94" w:rsidRDefault="00CF3FA1" w:rsidP="00010ACC">
            <w:r w:rsidRPr="00CD6A94">
              <w:rPr>
                <w:lang w:bidi="fr-FR"/>
              </w:rPr>
              <w:t xml:space="preserve">Les participants organisent les informations dans trois cases : </w:t>
            </w:r>
          </w:p>
          <w:p w14:paraId="7561FBAD" w14:textId="77777777" w:rsidR="00CF3FA1" w:rsidRPr="00CD6A94" w:rsidRDefault="00CF3FA1" w:rsidP="00010ACC">
            <w:pPr>
              <w:pStyle w:val="Listenabsatz"/>
              <w:numPr>
                <w:ilvl w:val="0"/>
                <w:numId w:val="8"/>
              </w:numPr>
            </w:pPr>
            <w:proofErr w:type="gramStart"/>
            <w:r w:rsidRPr="00CD6A94">
              <w:rPr>
                <w:lang w:bidi="fr-FR"/>
              </w:rPr>
              <w:t>très</w:t>
            </w:r>
            <w:proofErr w:type="gramEnd"/>
            <w:r w:rsidRPr="00CD6A94">
              <w:rPr>
                <w:lang w:bidi="fr-FR"/>
              </w:rPr>
              <w:t xml:space="preserve"> importantes et intéressantes</w:t>
            </w:r>
          </w:p>
          <w:p w14:paraId="4B012172" w14:textId="77777777" w:rsidR="00CF3FA1" w:rsidRPr="00CD6A94" w:rsidRDefault="00CF3FA1" w:rsidP="00010ACC">
            <w:pPr>
              <w:pStyle w:val="Listenabsatz"/>
              <w:numPr>
                <w:ilvl w:val="0"/>
                <w:numId w:val="8"/>
              </w:numPr>
            </w:pPr>
            <w:proofErr w:type="gramStart"/>
            <w:r w:rsidRPr="00CD6A94">
              <w:rPr>
                <w:lang w:bidi="fr-FR"/>
              </w:rPr>
              <w:t>importantes</w:t>
            </w:r>
            <w:proofErr w:type="gramEnd"/>
            <w:r w:rsidRPr="00CD6A94">
              <w:rPr>
                <w:lang w:bidi="fr-FR"/>
              </w:rPr>
              <w:t xml:space="preserve"> et pertinentes</w:t>
            </w:r>
          </w:p>
          <w:p w14:paraId="2E474F19" w14:textId="2538CEDB" w:rsidR="00CF3FA1" w:rsidRPr="00CD6A94" w:rsidRDefault="00CF3FA1" w:rsidP="00D97B1B">
            <w:pPr>
              <w:pStyle w:val="Listenabsatz"/>
              <w:numPr>
                <w:ilvl w:val="0"/>
                <w:numId w:val="8"/>
              </w:numPr>
            </w:pPr>
            <w:r w:rsidRPr="00CD6A94">
              <w:rPr>
                <w:lang w:bidi="fr-FR"/>
              </w:rPr>
              <w:t>pas intéressantes - peuvent être exclues</w:t>
            </w:r>
          </w:p>
        </w:tc>
        <w:tc>
          <w:tcPr>
            <w:tcW w:w="2410" w:type="dxa"/>
            <w:vMerge/>
            <w:vAlign w:val="center"/>
          </w:tcPr>
          <w:p w14:paraId="00B234EC" w14:textId="77777777" w:rsidR="00CF3FA1" w:rsidRPr="00CD6A94" w:rsidRDefault="00CF3FA1" w:rsidP="00010ACC"/>
        </w:tc>
        <w:tc>
          <w:tcPr>
            <w:tcW w:w="2693" w:type="dxa"/>
            <w:vAlign w:val="center"/>
          </w:tcPr>
          <w:p w14:paraId="4FA4F61C" w14:textId="2EB2FE6B" w:rsidR="00CF3FA1" w:rsidRPr="00CD6A94" w:rsidRDefault="002559B8" w:rsidP="002559B8">
            <w:r>
              <w:rPr>
                <w:lang w:bidi="fr-FR"/>
              </w:rPr>
              <w:t>Powerpoint</w:t>
            </w:r>
            <w:r w:rsidR="00CF3FA1" w:rsidRPr="00CD6A94">
              <w:rPr>
                <w:lang w:bidi="fr-FR"/>
              </w:rPr>
              <w:t xml:space="preserve"> 5, le document </w:t>
            </w:r>
            <w:r>
              <w:rPr>
                <w:lang w:bidi="fr-FR"/>
              </w:rPr>
              <w:t xml:space="preserve">1 </w:t>
            </w:r>
            <w:r w:rsidR="00CF3FA1" w:rsidRPr="00CD6A94">
              <w:rPr>
                <w:lang w:bidi="fr-FR"/>
              </w:rPr>
              <w:t>Matériels pour les formateurs</w:t>
            </w:r>
          </w:p>
        </w:tc>
        <w:tc>
          <w:tcPr>
            <w:tcW w:w="850" w:type="dxa"/>
          </w:tcPr>
          <w:p w14:paraId="340B833E" w14:textId="17E8EF81" w:rsidR="00CF3FA1" w:rsidRPr="00CD6A94" w:rsidRDefault="00B15B82" w:rsidP="00010ACC">
            <w:r w:rsidRPr="00CD6A94">
              <w:rPr>
                <w:lang w:bidi="fr-FR"/>
              </w:rPr>
              <w:t>A</w:t>
            </w:r>
          </w:p>
        </w:tc>
      </w:tr>
      <w:tr w:rsidR="00CF3FA1" w:rsidRPr="00CD6A94" w14:paraId="313BE855" w14:textId="38B69E4B" w:rsidTr="00002763">
        <w:tc>
          <w:tcPr>
            <w:tcW w:w="724" w:type="dxa"/>
            <w:vAlign w:val="center"/>
          </w:tcPr>
          <w:p w14:paraId="10C5C44E" w14:textId="4B1A7741" w:rsidR="00CF3FA1" w:rsidRPr="00CD6A94" w:rsidRDefault="00CF3FA1" w:rsidP="00010ACC">
            <w:pPr>
              <w:jc w:val="center"/>
            </w:pPr>
            <w:r w:rsidRPr="00CD6A94">
              <w:rPr>
                <w:lang w:bidi="fr-FR"/>
              </w:rPr>
              <w:t>30</w:t>
            </w:r>
          </w:p>
        </w:tc>
        <w:tc>
          <w:tcPr>
            <w:tcW w:w="2161" w:type="dxa"/>
            <w:vAlign w:val="center"/>
          </w:tcPr>
          <w:p w14:paraId="0E089B7D" w14:textId="2CB16FB8" w:rsidR="00CF3FA1" w:rsidRPr="00CD6A94" w:rsidRDefault="00615F26" w:rsidP="00010ACC">
            <w:r>
              <w:rPr>
                <w:lang w:bidi="fr-FR"/>
              </w:rPr>
              <w:t>P</w:t>
            </w:r>
            <w:r w:rsidR="00CF3FA1" w:rsidRPr="00CD6A94">
              <w:rPr>
                <w:lang w:bidi="fr-FR"/>
              </w:rPr>
              <w:t>lénière</w:t>
            </w:r>
          </w:p>
        </w:tc>
        <w:tc>
          <w:tcPr>
            <w:tcW w:w="6466" w:type="dxa"/>
            <w:vAlign w:val="center"/>
          </w:tcPr>
          <w:p w14:paraId="7B41B1E5" w14:textId="56797509" w:rsidR="00CF3FA1" w:rsidRPr="00CD6A94" w:rsidRDefault="00951E30" w:rsidP="00D97B1B">
            <w:r>
              <w:rPr>
                <w:lang w:bidi="fr-FR"/>
              </w:rPr>
              <w:t xml:space="preserve"> Les </w:t>
            </w:r>
            <w:r w:rsidR="00CF3FA1" w:rsidRPr="00CD6A94">
              <w:rPr>
                <w:lang w:bidi="fr-FR"/>
              </w:rPr>
              <w:t>participants organisent les informations concernant leur partenaire interrogé dans les trois cases et présentent les informations importantes pour le plénum dans max. trois minutes.</w:t>
            </w:r>
          </w:p>
        </w:tc>
        <w:tc>
          <w:tcPr>
            <w:tcW w:w="2410" w:type="dxa"/>
            <w:vMerge/>
            <w:vAlign w:val="center"/>
          </w:tcPr>
          <w:p w14:paraId="225293D5" w14:textId="77777777" w:rsidR="00CF3FA1" w:rsidRPr="00CD6A94" w:rsidRDefault="00CF3FA1" w:rsidP="00010ACC"/>
        </w:tc>
        <w:tc>
          <w:tcPr>
            <w:tcW w:w="2693" w:type="dxa"/>
            <w:vAlign w:val="center"/>
          </w:tcPr>
          <w:p w14:paraId="54FE0CBF" w14:textId="46A28623" w:rsidR="00CF3FA1" w:rsidRPr="00CD6A94" w:rsidRDefault="00CF3FA1" w:rsidP="00010ACC">
            <w:r w:rsidRPr="00CD6A94">
              <w:rPr>
                <w:lang w:bidi="fr-FR"/>
              </w:rPr>
              <w:t xml:space="preserve">2 tableaux à feuilles </w:t>
            </w:r>
            <w:r w:rsidRPr="00CD6A94">
              <w:rPr>
                <w:lang w:bidi="fr-FR"/>
              </w:rPr>
              <w:br/>
              <w:t>(recueillir des expériences sur l'un, les attentes de l'autre)</w:t>
            </w:r>
          </w:p>
        </w:tc>
        <w:tc>
          <w:tcPr>
            <w:tcW w:w="850" w:type="dxa"/>
          </w:tcPr>
          <w:p w14:paraId="50E362A2" w14:textId="1AAB9221" w:rsidR="00CF3FA1" w:rsidRPr="00CD6A94" w:rsidRDefault="00CF3FA1" w:rsidP="00010ACC"/>
        </w:tc>
      </w:tr>
      <w:tr w:rsidR="00CF3FA1" w:rsidRPr="00CD6A94" w14:paraId="0642D08F" w14:textId="3E4BD451" w:rsidTr="00002763">
        <w:tc>
          <w:tcPr>
            <w:tcW w:w="724" w:type="dxa"/>
            <w:vAlign w:val="center"/>
          </w:tcPr>
          <w:p w14:paraId="624CE2C3" w14:textId="0E213800" w:rsidR="00CF3FA1" w:rsidRPr="00CD6A94" w:rsidRDefault="00CF3FA1" w:rsidP="00010ACC">
            <w:pPr>
              <w:jc w:val="center"/>
            </w:pPr>
            <w:r w:rsidRPr="00CD6A94">
              <w:rPr>
                <w:lang w:bidi="fr-FR"/>
              </w:rPr>
              <w:t>5</w:t>
            </w:r>
          </w:p>
        </w:tc>
        <w:tc>
          <w:tcPr>
            <w:tcW w:w="2161" w:type="dxa"/>
            <w:vAlign w:val="center"/>
          </w:tcPr>
          <w:p w14:paraId="3AA44388" w14:textId="221046EF" w:rsidR="00CF3FA1" w:rsidRPr="00CD6A94" w:rsidRDefault="00615F26" w:rsidP="00010ACC">
            <w:r>
              <w:rPr>
                <w:lang w:bidi="fr-FR"/>
              </w:rPr>
              <w:t>P</w:t>
            </w:r>
            <w:r w:rsidR="00CF3FA1" w:rsidRPr="00CD6A94">
              <w:rPr>
                <w:lang w:bidi="fr-FR"/>
              </w:rPr>
              <w:t>lénière</w:t>
            </w:r>
          </w:p>
        </w:tc>
        <w:tc>
          <w:tcPr>
            <w:tcW w:w="6466" w:type="dxa"/>
            <w:vAlign w:val="center"/>
          </w:tcPr>
          <w:p w14:paraId="336E4025" w14:textId="4A6F6AE0" w:rsidR="00CF3FA1" w:rsidRPr="00CD6A94" w:rsidRDefault="00CF3FA1" w:rsidP="00D97B1B">
            <w:r w:rsidRPr="00CD6A94">
              <w:rPr>
                <w:lang w:bidi="fr-FR"/>
              </w:rPr>
              <w:t>Le formateur reprend et clarifie les attentes qui peuvent être remplies et précises celles qui ne peuvent pas être traitées au cours du séminaire.</w:t>
            </w:r>
          </w:p>
        </w:tc>
        <w:tc>
          <w:tcPr>
            <w:tcW w:w="2410" w:type="dxa"/>
            <w:vAlign w:val="center"/>
          </w:tcPr>
          <w:p w14:paraId="279F98D8" w14:textId="60F92276" w:rsidR="00CF3FA1" w:rsidRPr="00CD6A94" w:rsidRDefault="00CF3FA1" w:rsidP="00D97B1B">
            <w:r w:rsidRPr="00CD6A94">
              <w:rPr>
                <w:lang w:bidi="fr-FR"/>
              </w:rPr>
              <w:t>Les participants savent quels sont les sujets qui peuvent être traités au cours du séminaire</w:t>
            </w:r>
          </w:p>
        </w:tc>
        <w:tc>
          <w:tcPr>
            <w:tcW w:w="2693" w:type="dxa"/>
            <w:vAlign w:val="center"/>
          </w:tcPr>
          <w:p w14:paraId="30B7624C" w14:textId="5DB11A0E" w:rsidR="00CF3FA1" w:rsidRPr="00CD6A94" w:rsidRDefault="00CF3FA1" w:rsidP="00010ACC"/>
        </w:tc>
        <w:tc>
          <w:tcPr>
            <w:tcW w:w="850" w:type="dxa"/>
          </w:tcPr>
          <w:p w14:paraId="7E1CFDBD" w14:textId="02D49E39" w:rsidR="00CF3FA1" w:rsidRPr="00CD6A94" w:rsidRDefault="00CF3FA1" w:rsidP="00010ACC"/>
        </w:tc>
      </w:tr>
      <w:tr w:rsidR="00CF3FA1" w:rsidRPr="00CD6A94" w14:paraId="0A7C8E18" w14:textId="15C78846" w:rsidTr="00002763">
        <w:tc>
          <w:tcPr>
            <w:tcW w:w="724" w:type="dxa"/>
            <w:vAlign w:val="center"/>
          </w:tcPr>
          <w:p w14:paraId="7669A5CB" w14:textId="79721A86" w:rsidR="00CF3FA1" w:rsidRPr="00CD6A94" w:rsidRDefault="00CF3FA1" w:rsidP="00844904">
            <w:pPr>
              <w:jc w:val="center"/>
            </w:pPr>
            <w:r w:rsidRPr="00CD6A94">
              <w:rPr>
                <w:lang w:bidi="fr-FR"/>
              </w:rPr>
              <w:t>15</w:t>
            </w:r>
          </w:p>
        </w:tc>
        <w:tc>
          <w:tcPr>
            <w:tcW w:w="2161" w:type="dxa"/>
            <w:vAlign w:val="center"/>
          </w:tcPr>
          <w:p w14:paraId="4E0A4353" w14:textId="5BBCEBD0" w:rsidR="00CF3FA1" w:rsidRPr="00CD6A94" w:rsidRDefault="00CF3FA1" w:rsidP="00844904">
            <w:r w:rsidRPr="00CD6A94">
              <w:rPr>
                <w:lang w:bidi="fr-FR"/>
              </w:rPr>
              <w:t>Travail individuel</w:t>
            </w:r>
          </w:p>
        </w:tc>
        <w:tc>
          <w:tcPr>
            <w:tcW w:w="6466" w:type="dxa"/>
            <w:vAlign w:val="center"/>
          </w:tcPr>
          <w:p w14:paraId="7AC59440" w14:textId="54A191BD" w:rsidR="00CF3FA1" w:rsidRPr="00CD6A94" w:rsidRDefault="00CF3FA1" w:rsidP="00844904">
            <w:r w:rsidRPr="00CD6A94">
              <w:rPr>
                <w:lang w:bidi="fr-FR"/>
              </w:rPr>
              <w:t xml:space="preserve">Les </w:t>
            </w:r>
            <w:r w:rsidR="00F918E9" w:rsidRPr="00CD6A94">
              <w:rPr>
                <w:lang w:bidi="fr-FR"/>
              </w:rPr>
              <w:t>participants parcourent</w:t>
            </w:r>
            <w:r w:rsidRPr="00CD6A94">
              <w:rPr>
                <w:lang w:bidi="fr-FR"/>
              </w:rPr>
              <w:t xml:space="preserve"> les journaux locaux et les nouvelles en ligne et marquent les articles sur l'éducation des adultes.</w:t>
            </w:r>
          </w:p>
        </w:tc>
        <w:tc>
          <w:tcPr>
            <w:tcW w:w="2410" w:type="dxa"/>
            <w:vMerge w:val="restart"/>
            <w:vAlign w:val="center"/>
          </w:tcPr>
          <w:p w14:paraId="0709C226" w14:textId="230ED40E" w:rsidR="00CF3FA1" w:rsidRPr="00CD6A94" w:rsidRDefault="001417C2" w:rsidP="00844904">
            <w:r w:rsidRPr="00CD6A94">
              <w:rPr>
                <w:lang w:bidi="fr-FR"/>
              </w:rPr>
              <w:t xml:space="preserve">Les participants ont pris conscience de la </w:t>
            </w:r>
            <w:r w:rsidRPr="00CD6A94">
              <w:rPr>
                <w:lang w:bidi="fr-FR"/>
              </w:rPr>
              <w:lastRenderedPageBreak/>
              <w:t>représentation de l'éducation des adultes dans les médias de masse.</w:t>
            </w:r>
          </w:p>
          <w:p w14:paraId="08D557EF" w14:textId="2C745405" w:rsidR="00CF3FA1" w:rsidRPr="00CD6A94" w:rsidRDefault="00CF3FA1" w:rsidP="00844904"/>
        </w:tc>
        <w:tc>
          <w:tcPr>
            <w:tcW w:w="2693" w:type="dxa"/>
            <w:vAlign w:val="center"/>
          </w:tcPr>
          <w:p w14:paraId="7B9B28E3" w14:textId="30915A74" w:rsidR="00CF3FA1" w:rsidRPr="00CD6A94" w:rsidRDefault="001417C2" w:rsidP="00844904">
            <w:r w:rsidRPr="00CD6A94">
              <w:rPr>
                <w:lang w:bidi="fr-FR"/>
              </w:rPr>
              <w:lastRenderedPageBreak/>
              <w:t xml:space="preserve">Ordinateurs portables, téléphones mobiles ou </w:t>
            </w:r>
            <w:r w:rsidRPr="00CD6A94">
              <w:rPr>
                <w:lang w:bidi="fr-FR"/>
              </w:rPr>
              <w:lastRenderedPageBreak/>
              <w:t>tablettes avec une connexion internet, l'accès à l'internet</w:t>
            </w:r>
          </w:p>
        </w:tc>
        <w:tc>
          <w:tcPr>
            <w:tcW w:w="850" w:type="dxa"/>
          </w:tcPr>
          <w:p w14:paraId="22C392C3" w14:textId="25E5FED8" w:rsidR="00CF3FA1" w:rsidRPr="00CD6A94" w:rsidDel="004C5B26" w:rsidRDefault="00B15B82" w:rsidP="009E7224">
            <w:pPr>
              <w:tabs>
                <w:tab w:val="center" w:pos="813"/>
              </w:tabs>
            </w:pPr>
            <w:r w:rsidRPr="00CD6A94">
              <w:rPr>
                <w:lang w:bidi="fr-FR"/>
              </w:rPr>
              <w:lastRenderedPageBreak/>
              <w:tab/>
            </w:r>
          </w:p>
        </w:tc>
      </w:tr>
      <w:tr w:rsidR="00CF3FA1" w:rsidRPr="00CD6A94" w14:paraId="2359D701" w14:textId="43E2188F" w:rsidTr="00002763">
        <w:tc>
          <w:tcPr>
            <w:tcW w:w="724" w:type="dxa"/>
            <w:vAlign w:val="center"/>
          </w:tcPr>
          <w:p w14:paraId="09E76D4A" w14:textId="77777777" w:rsidR="00CF3FA1" w:rsidRPr="00CD6A94" w:rsidRDefault="00CF3FA1" w:rsidP="00844904">
            <w:pPr>
              <w:jc w:val="center"/>
            </w:pPr>
          </w:p>
        </w:tc>
        <w:tc>
          <w:tcPr>
            <w:tcW w:w="2161" w:type="dxa"/>
            <w:vAlign w:val="center"/>
          </w:tcPr>
          <w:p w14:paraId="0E586EFA" w14:textId="654D035E" w:rsidR="00CF3FA1" w:rsidRPr="00CD6A94" w:rsidRDefault="00CF3FA1" w:rsidP="00844904">
            <w:r w:rsidRPr="00CD6A94">
              <w:rPr>
                <w:lang w:bidi="fr-FR"/>
              </w:rPr>
              <w:t>Discussion ouverte</w:t>
            </w:r>
          </w:p>
        </w:tc>
        <w:tc>
          <w:tcPr>
            <w:tcW w:w="6466" w:type="dxa"/>
            <w:vAlign w:val="center"/>
          </w:tcPr>
          <w:p w14:paraId="17ECC983" w14:textId="77777777" w:rsidR="00CF3FA1" w:rsidRPr="00CD6A94" w:rsidRDefault="00CF3FA1" w:rsidP="00844904">
            <w:r w:rsidRPr="00CD6A94">
              <w:rPr>
                <w:lang w:bidi="fr-FR"/>
              </w:rPr>
              <w:t xml:space="preserve">Demandez aux participants de répondre aux questions suivantes : </w:t>
            </w:r>
          </w:p>
          <w:p w14:paraId="71FB6766" w14:textId="77777777" w:rsidR="00CF3FA1" w:rsidRPr="00CD6A94" w:rsidRDefault="00CF3FA1" w:rsidP="00844904"/>
          <w:p w14:paraId="54BAB8D4" w14:textId="1C7B0C32" w:rsidR="00CF3FA1" w:rsidRPr="00CD6A94" w:rsidRDefault="00CF3FA1" w:rsidP="00844904">
            <w:pPr>
              <w:pStyle w:val="Listenabsatz"/>
              <w:numPr>
                <w:ilvl w:val="0"/>
                <w:numId w:val="8"/>
              </w:numPr>
            </w:pPr>
            <w:r w:rsidRPr="00CD6A94">
              <w:rPr>
                <w:lang w:bidi="fr-FR"/>
              </w:rPr>
              <w:t xml:space="preserve">Combien d'articles sur l'éducation des adultes ont été trouvés ? </w:t>
            </w:r>
          </w:p>
          <w:p w14:paraId="1A5171C3" w14:textId="0B72A5B5" w:rsidR="00CF3FA1" w:rsidRPr="00CD6A94" w:rsidRDefault="00CF3FA1" w:rsidP="00844904">
            <w:pPr>
              <w:pStyle w:val="Listenabsatz"/>
              <w:numPr>
                <w:ilvl w:val="0"/>
                <w:numId w:val="8"/>
              </w:numPr>
            </w:pPr>
            <w:r w:rsidRPr="00CD6A94">
              <w:rPr>
                <w:lang w:bidi="fr-FR"/>
              </w:rPr>
              <w:t>Sur quoi portent-ils exactement ? (</w:t>
            </w:r>
            <w:r w:rsidRPr="00CD6A94">
              <w:rPr>
                <w:lang w:bidi="fr-FR"/>
              </w:rPr>
              <w:sym w:font="Wingdings" w:char="F0E0"/>
            </w:r>
            <w:r w:rsidRPr="00CD6A94">
              <w:rPr>
                <w:lang w:bidi="fr-FR"/>
              </w:rPr>
              <w:t xml:space="preserve"> Quels sujets/</w:t>
            </w:r>
            <w:proofErr w:type="spellStart"/>
            <w:r w:rsidRPr="00CD6A94">
              <w:rPr>
                <w:lang w:bidi="fr-FR"/>
              </w:rPr>
              <w:t>foci</w:t>
            </w:r>
            <w:proofErr w:type="spellEnd"/>
            <w:r w:rsidRPr="00CD6A94">
              <w:rPr>
                <w:lang w:bidi="fr-FR"/>
              </w:rPr>
              <w:t xml:space="preserve"> spécifiques sont intéressants pour les journalistes/les </w:t>
            </w:r>
            <w:r w:rsidR="00F918E9" w:rsidRPr="00CD6A94">
              <w:rPr>
                <w:lang w:bidi="fr-FR"/>
              </w:rPr>
              <w:t>médias de</w:t>
            </w:r>
            <w:r w:rsidRPr="00CD6A94">
              <w:rPr>
                <w:lang w:bidi="fr-FR"/>
              </w:rPr>
              <w:t xml:space="preserve"> masse ?)</w:t>
            </w:r>
          </w:p>
          <w:p w14:paraId="41860A06" w14:textId="7767AA05" w:rsidR="00CF3FA1" w:rsidRPr="00CD6A94" w:rsidRDefault="00CF3FA1" w:rsidP="00844904">
            <w:pPr>
              <w:pStyle w:val="Listenabsatz"/>
              <w:numPr>
                <w:ilvl w:val="0"/>
                <w:numId w:val="8"/>
              </w:numPr>
            </w:pPr>
            <w:r w:rsidRPr="00CD6A94">
              <w:rPr>
                <w:lang w:bidi="fr-FR"/>
              </w:rPr>
              <w:t xml:space="preserve">Pourquoi l'éducation des adultes apparaît-elle comme étant un sujet dans les médias de masse ? </w:t>
            </w:r>
          </w:p>
          <w:p w14:paraId="71A61E0C" w14:textId="1FF62E7D" w:rsidR="00CF3FA1" w:rsidRPr="00CD6A94" w:rsidRDefault="00CF3FA1" w:rsidP="00844904">
            <w:pPr>
              <w:pStyle w:val="Listenabsatz"/>
              <w:numPr>
                <w:ilvl w:val="0"/>
                <w:numId w:val="8"/>
              </w:numPr>
            </w:pPr>
            <w:r w:rsidRPr="00CD6A94">
              <w:rPr>
                <w:lang w:bidi="fr-FR"/>
              </w:rPr>
              <w:t>Quelles données concernant le domaine de l'éducation des adultes seraient intéressantes pour le public, même si elles n'ont pas été trouvés dans les journaux ou dans les nouvelles en ligne ?</w:t>
            </w:r>
          </w:p>
        </w:tc>
        <w:tc>
          <w:tcPr>
            <w:tcW w:w="2410" w:type="dxa"/>
            <w:vMerge/>
            <w:vAlign w:val="center"/>
          </w:tcPr>
          <w:p w14:paraId="0CDB992A" w14:textId="36200FC5" w:rsidR="00CF3FA1" w:rsidRPr="00CD6A94" w:rsidRDefault="00CF3FA1" w:rsidP="00844904"/>
        </w:tc>
        <w:tc>
          <w:tcPr>
            <w:tcW w:w="2693" w:type="dxa"/>
            <w:vAlign w:val="center"/>
          </w:tcPr>
          <w:p w14:paraId="5F8F9BD3" w14:textId="77777777" w:rsidR="00CF3FA1" w:rsidRPr="00CD6A94" w:rsidRDefault="00CF3FA1" w:rsidP="00844904"/>
        </w:tc>
        <w:tc>
          <w:tcPr>
            <w:tcW w:w="850" w:type="dxa"/>
          </w:tcPr>
          <w:p w14:paraId="53D4F7FF" w14:textId="2784B632" w:rsidR="00CF3FA1" w:rsidRPr="00CD6A94" w:rsidRDefault="00B15B82" w:rsidP="009E7224">
            <w:pPr>
              <w:tabs>
                <w:tab w:val="center" w:pos="813"/>
              </w:tabs>
            </w:pPr>
            <w:r w:rsidRPr="00CD6A94">
              <w:rPr>
                <w:lang w:bidi="fr-FR"/>
              </w:rPr>
              <w:tab/>
            </w:r>
          </w:p>
        </w:tc>
      </w:tr>
      <w:tr w:rsidR="00CF3FA1" w:rsidRPr="00CD6A94" w14:paraId="59C206A0" w14:textId="55A97575" w:rsidTr="00002763">
        <w:tc>
          <w:tcPr>
            <w:tcW w:w="724" w:type="dxa"/>
            <w:vAlign w:val="center"/>
          </w:tcPr>
          <w:p w14:paraId="76297630" w14:textId="009D8949" w:rsidR="00CF3FA1" w:rsidRPr="00CD6A94" w:rsidRDefault="00CF3FA1" w:rsidP="00844904">
            <w:pPr>
              <w:jc w:val="center"/>
            </w:pPr>
            <w:r w:rsidRPr="00CD6A94">
              <w:rPr>
                <w:lang w:bidi="fr-FR"/>
              </w:rPr>
              <w:t>5</w:t>
            </w:r>
          </w:p>
        </w:tc>
        <w:tc>
          <w:tcPr>
            <w:tcW w:w="2161" w:type="dxa"/>
            <w:vAlign w:val="center"/>
          </w:tcPr>
          <w:p w14:paraId="2FA812A3" w14:textId="729215AF" w:rsidR="00CF3FA1" w:rsidRPr="00CD6A94" w:rsidRDefault="00CF3FA1" w:rsidP="00844904">
            <w:r w:rsidRPr="00CD6A94">
              <w:rPr>
                <w:lang w:bidi="fr-FR"/>
              </w:rPr>
              <w:t>Contribution</w:t>
            </w:r>
          </w:p>
        </w:tc>
        <w:tc>
          <w:tcPr>
            <w:tcW w:w="6466" w:type="dxa"/>
            <w:vAlign w:val="center"/>
          </w:tcPr>
          <w:p w14:paraId="5DDFD326" w14:textId="46EA8364" w:rsidR="00CF3FA1" w:rsidRPr="00CD6A94" w:rsidRDefault="00CF3FA1" w:rsidP="00844904">
            <w:r w:rsidRPr="00CD6A94">
              <w:rPr>
                <w:lang w:bidi="fr-FR"/>
              </w:rPr>
              <w:t>Le formateur décrit la « valeur médiatique » et donne des exemples.</w:t>
            </w:r>
          </w:p>
        </w:tc>
        <w:tc>
          <w:tcPr>
            <w:tcW w:w="2410" w:type="dxa"/>
            <w:vMerge w:val="restart"/>
            <w:vAlign w:val="center"/>
          </w:tcPr>
          <w:p w14:paraId="6EB45422" w14:textId="785DC5FD" w:rsidR="00CF3FA1" w:rsidRPr="00CD6A94" w:rsidRDefault="001417C2" w:rsidP="00844904">
            <w:r w:rsidRPr="00CD6A94">
              <w:rPr>
                <w:lang w:bidi="fr-FR"/>
              </w:rPr>
              <w:t xml:space="preserve">Les participants savent que sont les valeurs de recherche de scoop et ils peuvent  </w:t>
            </w:r>
            <w:r w:rsidR="00CF3FA1" w:rsidRPr="00CD6A94">
              <w:rPr>
                <w:lang w:bidi="fr-FR"/>
              </w:rPr>
              <w:t>les identifier dans un texte.</w:t>
            </w:r>
          </w:p>
        </w:tc>
        <w:tc>
          <w:tcPr>
            <w:tcW w:w="2693" w:type="dxa"/>
            <w:vAlign w:val="center"/>
          </w:tcPr>
          <w:p w14:paraId="170C9BCF" w14:textId="6B78B390" w:rsidR="00CF3FA1" w:rsidRPr="00CD6A94" w:rsidRDefault="002559B8" w:rsidP="00844904">
            <w:r>
              <w:rPr>
                <w:lang w:bidi="fr-FR"/>
              </w:rPr>
              <w:t>Powerpoint</w:t>
            </w:r>
            <w:r w:rsidR="00CF3FA1" w:rsidRPr="00CD6A94">
              <w:rPr>
                <w:lang w:bidi="fr-FR"/>
              </w:rPr>
              <w:t xml:space="preserve"> 6, 7, 8, 9 </w:t>
            </w:r>
          </w:p>
        </w:tc>
        <w:tc>
          <w:tcPr>
            <w:tcW w:w="850" w:type="dxa"/>
          </w:tcPr>
          <w:p w14:paraId="610BEA3C" w14:textId="46F1D4AC" w:rsidR="00CF3FA1" w:rsidRPr="00CD6A94" w:rsidRDefault="00CF3FA1" w:rsidP="00844904"/>
        </w:tc>
      </w:tr>
      <w:tr w:rsidR="00CF3FA1" w:rsidRPr="00CD6A94" w14:paraId="0250430B" w14:textId="2125ECBF" w:rsidTr="00002763">
        <w:tc>
          <w:tcPr>
            <w:tcW w:w="724" w:type="dxa"/>
            <w:vAlign w:val="center"/>
          </w:tcPr>
          <w:p w14:paraId="76242690" w14:textId="32D3D2E5" w:rsidR="00CF3FA1" w:rsidRPr="00CD6A94" w:rsidRDefault="00CF3FA1" w:rsidP="00844904">
            <w:pPr>
              <w:jc w:val="center"/>
            </w:pPr>
            <w:r w:rsidRPr="00CD6A94">
              <w:rPr>
                <w:lang w:bidi="fr-FR"/>
              </w:rPr>
              <w:t>45</w:t>
            </w:r>
          </w:p>
        </w:tc>
        <w:tc>
          <w:tcPr>
            <w:tcW w:w="2161" w:type="dxa"/>
            <w:vAlign w:val="center"/>
          </w:tcPr>
          <w:p w14:paraId="63E84F42" w14:textId="7265972A" w:rsidR="00CF3FA1" w:rsidRPr="00CD6A94" w:rsidRDefault="00CF3FA1" w:rsidP="00844904">
            <w:r w:rsidRPr="00CD6A94">
              <w:rPr>
                <w:lang w:bidi="fr-FR"/>
              </w:rPr>
              <w:t>Travail en groupe</w:t>
            </w:r>
          </w:p>
        </w:tc>
        <w:tc>
          <w:tcPr>
            <w:tcW w:w="6466" w:type="dxa"/>
            <w:vAlign w:val="center"/>
          </w:tcPr>
          <w:p w14:paraId="62357503" w14:textId="274196D0" w:rsidR="00CF3FA1" w:rsidRPr="00CD6A94" w:rsidRDefault="00CF3FA1" w:rsidP="001417C2">
            <w:r w:rsidRPr="00CD6A94">
              <w:rPr>
                <w:lang w:bidi="fr-FR"/>
              </w:rPr>
              <w:t xml:space="preserve">Les participants se réunissent en 3 groupes. Chaque groupe lit un texte différent sur les compétences de base/d’alphabétisation et de calcul. Ils notent la valeur médiatique du texte et recueillent des idées sur la façon dont le texte pourrait être plus intéressant. </w:t>
            </w:r>
          </w:p>
        </w:tc>
        <w:tc>
          <w:tcPr>
            <w:tcW w:w="2410" w:type="dxa"/>
            <w:vMerge/>
            <w:vAlign w:val="center"/>
          </w:tcPr>
          <w:p w14:paraId="37D6CC5B" w14:textId="708DEB30" w:rsidR="00CF3FA1" w:rsidRPr="00CD6A94" w:rsidRDefault="00CF3FA1" w:rsidP="00844904"/>
        </w:tc>
        <w:tc>
          <w:tcPr>
            <w:tcW w:w="2693" w:type="dxa"/>
            <w:vAlign w:val="center"/>
          </w:tcPr>
          <w:p w14:paraId="466A97D9" w14:textId="65F3C95F" w:rsidR="00CF3FA1" w:rsidRPr="00CD6A94" w:rsidRDefault="00CF3FA1" w:rsidP="002559B8">
            <w:r w:rsidRPr="00CD6A94">
              <w:rPr>
                <w:lang w:bidi="fr-FR"/>
              </w:rPr>
              <w:t>3 textes d’une page sur les compétences de base/d’alphabétisation et de calcul (document</w:t>
            </w:r>
            <w:r w:rsidR="002559B8">
              <w:rPr>
                <w:lang w:bidi="fr-FR"/>
              </w:rPr>
              <w:t xml:space="preserve"> 2 </w:t>
            </w:r>
            <w:proofErr w:type="spellStart"/>
            <w:r w:rsidRPr="00CD6A94">
              <w:rPr>
                <w:lang w:bidi="fr-FR"/>
              </w:rPr>
              <w:t>compétences_de</w:t>
            </w:r>
            <w:proofErr w:type="spellEnd"/>
            <w:r w:rsidRPr="00CD6A94">
              <w:rPr>
                <w:lang w:bidi="fr-FR"/>
              </w:rPr>
              <w:t xml:space="preserve"> base</w:t>
            </w:r>
            <w:r w:rsidR="002559B8">
              <w:rPr>
                <w:lang w:bidi="fr-FR"/>
              </w:rPr>
              <w:t>)</w:t>
            </w:r>
          </w:p>
        </w:tc>
        <w:tc>
          <w:tcPr>
            <w:tcW w:w="850" w:type="dxa"/>
          </w:tcPr>
          <w:p w14:paraId="46F812E9" w14:textId="3A0E3F1D" w:rsidR="00CF3FA1" w:rsidRPr="00CD6A94" w:rsidRDefault="00CF3FA1" w:rsidP="00844904"/>
        </w:tc>
      </w:tr>
      <w:tr w:rsidR="00CF3FA1" w:rsidRPr="00CD6A94" w14:paraId="47DAB22F" w14:textId="35FA3EF9" w:rsidTr="00002763">
        <w:tc>
          <w:tcPr>
            <w:tcW w:w="724" w:type="dxa"/>
            <w:vAlign w:val="center"/>
          </w:tcPr>
          <w:p w14:paraId="5C289CFD" w14:textId="0362E838" w:rsidR="00CF3FA1" w:rsidRPr="00CD6A94" w:rsidRDefault="00CF3FA1" w:rsidP="00844904">
            <w:pPr>
              <w:jc w:val="center"/>
            </w:pPr>
            <w:r w:rsidRPr="00CD6A94">
              <w:rPr>
                <w:lang w:bidi="fr-FR"/>
              </w:rPr>
              <w:t>10</w:t>
            </w:r>
          </w:p>
        </w:tc>
        <w:tc>
          <w:tcPr>
            <w:tcW w:w="2161" w:type="dxa"/>
            <w:vAlign w:val="center"/>
          </w:tcPr>
          <w:p w14:paraId="1D1B8542" w14:textId="59BF867E" w:rsidR="00CF3FA1" w:rsidRPr="00CD6A94" w:rsidRDefault="00CF3FA1" w:rsidP="00844904">
            <w:r w:rsidRPr="00CD6A94">
              <w:rPr>
                <w:lang w:bidi="fr-FR"/>
              </w:rPr>
              <w:t>Présentation des résultats</w:t>
            </w:r>
          </w:p>
        </w:tc>
        <w:tc>
          <w:tcPr>
            <w:tcW w:w="6466" w:type="dxa"/>
            <w:vAlign w:val="center"/>
          </w:tcPr>
          <w:p w14:paraId="43D3FC4F" w14:textId="0647D4D8" w:rsidR="00CF3FA1" w:rsidRPr="00CD6A94" w:rsidRDefault="00CF3FA1" w:rsidP="00844904">
            <w:r w:rsidRPr="00CD6A94">
              <w:rPr>
                <w:lang w:bidi="fr-FR"/>
              </w:rPr>
              <w:t>Un orateur de chaque groupe présente les résultats.</w:t>
            </w:r>
          </w:p>
        </w:tc>
        <w:tc>
          <w:tcPr>
            <w:tcW w:w="2410" w:type="dxa"/>
            <w:vMerge/>
            <w:vAlign w:val="center"/>
          </w:tcPr>
          <w:p w14:paraId="3683398B" w14:textId="77777777" w:rsidR="00CF3FA1" w:rsidRPr="00CD6A94" w:rsidRDefault="00CF3FA1" w:rsidP="00844904"/>
        </w:tc>
        <w:tc>
          <w:tcPr>
            <w:tcW w:w="2693" w:type="dxa"/>
            <w:vAlign w:val="center"/>
          </w:tcPr>
          <w:p w14:paraId="28866B9A" w14:textId="4D3EF3BE" w:rsidR="00CF3FA1" w:rsidRPr="00CD6A94" w:rsidRDefault="00CF3FA1" w:rsidP="00844904">
            <w:r w:rsidRPr="00CD6A94">
              <w:rPr>
                <w:lang w:bidi="fr-FR"/>
              </w:rPr>
              <w:t>Tableau à feuilles (pour les résultats du protocole)</w:t>
            </w:r>
          </w:p>
        </w:tc>
        <w:tc>
          <w:tcPr>
            <w:tcW w:w="850" w:type="dxa"/>
          </w:tcPr>
          <w:p w14:paraId="5C4EB77D" w14:textId="30126724" w:rsidR="00CF3FA1" w:rsidRPr="00CD6A94" w:rsidRDefault="00CF3FA1" w:rsidP="00844904"/>
        </w:tc>
      </w:tr>
      <w:tr w:rsidR="00CF3FA1" w:rsidRPr="00CD6A94" w14:paraId="593AE11E" w14:textId="52E218DD" w:rsidTr="00002763">
        <w:tc>
          <w:tcPr>
            <w:tcW w:w="724" w:type="dxa"/>
            <w:vAlign w:val="center"/>
          </w:tcPr>
          <w:p w14:paraId="2BF29A9B" w14:textId="06089DCB" w:rsidR="00CF3FA1" w:rsidRPr="00CD6A94" w:rsidRDefault="00CF3FA1" w:rsidP="00844904">
            <w:pPr>
              <w:jc w:val="center"/>
            </w:pPr>
            <w:r w:rsidRPr="00CD6A94">
              <w:rPr>
                <w:lang w:bidi="fr-FR"/>
              </w:rPr>
              <w:t>15</w:t>
            </w:r>
          </w:p>
        </w:tc>
        <w:tc>
          <w:tcPr>
            <w:tcW w:w="2161" w:type="dxa"/>
            <w:vAlign w:val="center"/>
          </w:tcPr>
          <w:p w14:paraId="1521E482" w14:textId="012FACD5" w:rsidR="00CF3FA1" w:rsidRPr="00CD6A94" w:rsidRDefault="00CF3FA1" w:rsidP="00844904">
            <w:r w:rsidRPr="00CD6A94">
              <w:rPr>
                <w:lang w:bidi="fr-FR"/>
              </w:rPr>
              <w:t xml:space="preserve">Cerveau-marcher </w:t>
            </w:r>
            <w:r w:rsidRPr="00CD6A94">
              <w:rPr>
                <w:lang w:bidi="fr-FR"/>
              </w:rPr>
              <w:br/>
              <w:t>et -écrire</w:t>
            </w:r>
          </w:p>
        </w:tc>
        <w:tc>
          <w:tcPr>
            <w:tcW w:w="6466" w:type="dxa"/>
            <w:vAlign w:val="center"/>
          </w:tcPr>
          <w:p w14:paraId="50480B8B" w14:textId="1E3A0FC0" w:rsidR="00CF3FA1" w:rsidRPr="00CD6A94" w:rsidRDefault="00CF3FA1" w:rsidP="00844904">
            <w:r w:rsidRPr="00CD6A94">
              <w:rPr>
                <w:lang w:bidi="fr-FR"/>
              </w:rPr>
              <w:t xml:space="preserve">Les participants marchent dans la pièce et recueillent des idées pour les nouvelles/les sujets qui pourrait être intéressants pour l’éducation des adultes/dans leur contexte de travail, qu’ils écrivent sur les tableaux de papier. (Le mouvement et l'écriture des autres participants peuvent être une source d'inspiration.) </w:t>
            </w:r>
          </w:p>
        </w:tc>
        <w:tc>
          <w:tcPr>
            <w:tcW w:w="2410" w:type="dxa"/>
            <w:vMerge w:val="restart"/>
            <w:vAlign w:val="center"/>
          </w:tcPr>
          <w:p w14:paraId="76EFB5CD" w14:textId="26738243" w:rsidR="00CF3FA1" w:rsidRPr="00CD6A94" w:rsidRDefault="001417C2" w:rsidP="00844904">
            <w:r w:rsidRPr="00CD6A94">
              <w:rPr>
                <w:lang w:bidi="fr-FR"/>
              </w:rPr>
              <w:t>Les participants trouvent des idées de sujets médiatiques dans le domaine de l'éducation des adultes.</w:t>
            </w:r>
          </w:p>
        </w:tc>
        <w:tc>
          <w:tcPr>
            <w:tcW w:w="2693" w:type="dxa"/>
            <w:vAlign w:val="center"/>
          </w:tcPr>
          <w:p w14:paraId="651E5F4C" w14:textId="683A3568" w:rsidR="00CF3FA1" w:rsidRPr="00CD6A94" w:rsidRDefault="00F918E9" w:rsidP="00844904">
            <w:r>
              <w:rPr>
                <w:lang w:bidi="fr-FR"/>
              </w:rPr>
              <w:t>3 tableaux de papier vierges</w:t>
            </w:r>
            <w:r w:rsidR="00CF3FA1" w:rsidRPr="00CD6A94">
              <w:rPr>
                <w:lang w:bidi="fr-FR"/>
              </w:rPr>
              <w:t xml:space="preserve"> (seulement les titres)</w:t>
            </w:r>
          </w:p>
        </w:tc>
        <w:tc>
          <w:tcPr>
            <w:tcW w:w="850" w:type="dxa"/>
          </w:tcPr>
          <w:p w14:paraId="46E0CA0D" w14:textId="04E0603C" w:rsidR="00CF3FA1" w:rsidRPr="00CD6A94" w:rsidRDefault="00CF3FA1" w:rsidP="00844904"/>
        </w:tc>
      </w:tr>
      <w:tr w:rsidR="00CF3FA1" w:rsidRPr="00CD6A94" w14:paraId="5E0386F8" w14:textId="38B4208D" w:rsidTr="00002763">
        <w:tc>
          <w:tcPr>
            <w:tcW w:w="724" w:type="dxa"/>
            <w:vAlign w:val="center"/>
          </w:tcPr>
          <w:p w14:paraId="42DB1510" w14:textId="68904987" w:rsidR="00CF3FA1" w:rsidRPr="00CD6A94" w:rsidRDefault="00CF3FA1" w:rsidP="00844904">
            <w:pPr>
              <w:jc w:val="center"/>
            </w:pPr>
            <w:r w:rsidRPr="00CD6A94">
              <w:rPr>
                <w:lang w:bidi="fr-FR"/>
              </w:rPr>
              <w:t>5</w:t>
            </w:r>
          </w:p>
        </w:tc>
        <w:tc>
          <w:tcPr>
            <w:tcW w:w="2161" w:type="dxa"/>
            <w:vAlign w:val="center"/>
          </w:tcPr>
          <w:p w14:paraId="69C3E67E" w14:textId="7A4D555F" w:rsidR="00CF3FA1" w:rsidRPr="00CD6A94" w:rsidRDefault="00F918E9" w:rsidP="00844904">
            <w:r>
              <w:rPr>
                <w:lang w:bidi="fr-FR"/>
              </w:rPr>
              <w:t>Travail individuel</w:t>
            </w:r>
            <w:r w:rsidR="00CF3FA1" w:rsidRPr="00CD6A94">
              <w:rPr>
                <w:lang w:bidi="fr-FR"/>
              </w:rPr>
              <w:t xml:space="preserve"> </w:t>
            </w:r>
          </w:p>
        </w:tc>
        <w:tc>
          <w:tcPr>
            <w:tcW w:w="6466" w:type="dxa"/>
            <w:vAlign w:val="center"/>
          </w:tcPr>
          <w:p w14:paraId="1B6E6E41" w14:textId="55E76529" w:rsidR="00CF3FA1" w:rsidRPr="00CD6A94" w:rsidRDefault="00CF3FA1" w:rsidP="00844904">
            <w:r w:rsidRPr="00CD6A94">
              <w:rPr>
                <w:lang w:bidi="fr-FR"/>
              </w:rPr>
              <w:t xml:space="preserve">Les participants sélectionnent les idées qui correspondent à leurs propres travaux </w:t>
            </w:r>
            <w:r w:rsidR="00F918E9" w:rsidRPr="00CD6A94">
              <w:rPr>
                <w:lang w:bidi="fr-FR"/>
              </w:rPr>
              <w:t>et notent</w:t>
            </w:r>
            <w:r w:rsidRPr="00CD6A94">
              <w:rPr>
                <w:lang w:bidi="fr-FR"/>
              </w:rPr>
              <w:t xml:space="preserve"> les premières idées d'une histoire.</w:t>
            </w:r>
          </w:p>
        </w:tc>
        <w:tc>
          <w:tcPr>
            <w:tcW w:w="2410" w:type="dxa"/>
            <w:vMerge/>
            <w:vAlign w:val="center"/>
          </w:tcPr>
          <w:p w14:paraId="76887E77" w14:textId="17128A9A" w:rsidR="00CF3FA1" w:rsidRPr="00CD6A94" w:rsidRDefault="00CF3FA1" w:rsidP="00844904"/>
        </w:tc>
        <w:tc>
          <w:tcPr>
            <w:tcW w:w="2693" w:type="dxa"/>
            <w:vAlign w:val="center"/>
          </w:tcPr>
          <w:p w14:paraId="6D6886AD" w14:textId="5C533BE1" w:rsidR="00CF3FA1" w:rsidRPr="00CD6A94" w:rsidRDefault="00CF3FA1" w:rsidP="00844904">
            <w:r w:rsidRPr="00CD6A94">
              <w:rPr>
                <w:lang w:bidi="fr-FR"/>
              </w:rPr>
              <w:t>Des feuilles de papier vierges</w:t>
            </w:r>
          </w:p>
        </w:tc>
        <w:tc>
          <w:tcPr>
            <w:tcW w:w="850" w:type="dxa"/>
          </w:tcPr>
          <w:p w14:paraId="7151942A" w14:textId="1338FB82" w:rsidR="00CF3FA1" w:rsidRPr="00CD6A94" w:rsidRDefault="00CF3FA1" w:rsidP="00844904"/>
        </w:tc>
      </w:tr>
      <w:tr w:rsidR="00CF3FA1" w:rsidRPr="00CD6A94" w14:paraId="6B5455BA" w14:textId="61AE1261" w:rsidTr="00002763">
        <w:tc>
          <w:tcPr>
            <w:tcW w:w="724" w:type="dxa"/>
            <w:vAlign w:val="center"/>
          </w:tcPr>
          <w:p w14:paraId="6E64FB0C" w14:textId="5F33D0F1" w:rsidR="00CF3FA1" w:rsidRPr="00CD6A94" w:rsidRDefault="00CF3FA1" w:rsidP="00844904">
            <w:pPr>
              <w:jc w:val="center"/>
            </w:pPr>
            <w:bookmarkStart w:id="25" w:name="_Hlk482952056"/>
          </w:p>
        </w:tc>
        <w:tc>
          <w:tcPr>
            <w:tcW w:w="2161" w:type="dxa"/>
            <w:vAlign w:val="center"/>
          </w:tcPr>
          <w:p w14:paraId="32FFF425" w14:textId="0471E1D2" w:rsidR="00CF3FA1" w:rsidRPr="00CD6A94" w:rsidRDefault="00CF3FA1" w:rsidP="00844904">
            <w:r w:rsidRPr="00CD6A94">
              <w:rPr>
                <w:lang w:bidi="fr-FR"/>
              </w:rPr>
              <w:t>Conclusion</w:t>
            </w:r>
          </w:p>
        </w:tc>
        <w:tc>
          <w:tcPr>
            <w:tcW w:w="6466" w:type="dxa"/>
            <w:vAlign w:val="center"/>
          </w:tcPr>
          <w:p w14:paraId="204601CA" w14:textId="007165F8" w:rsidR="00CF3FA1" w:rsidRPr="00CD6A94" w:rsidRDefault="00CF3FA1" w:rsidP="00844904">
            <w:r w:rsidRPr="00CD6A94">
              <w:rPr>
                <w:lang w:bidi="fr-FR"/>
              </w:rPr>
              <w:t>Le formateur conclu</w:t>
            </w:r>
            <w:r w:rsidR="00CC59F9">
              <w:rPr>
                <w:lang w:bidi="fr-FR"/>
              </w:rPr>
              <w:t>t</w:t>
            </w:r>
            <w:r w:rsidRPr="00CD6A94">
              <w:rPr>
                <w:lang w:bidi="fr-FR"/>
              </w:rPr>
              <w:t xml:space="preserve"> le séminaire Optionnel :  Le formateur propose une perspective pour le prochain module.</w:t>
            </w:r>
          </w:p>
        </w:tc>
        <w:tc>
          <w:tcPr>
            <w:tcW w:w="2410" w:type="dxa"/>
            <w:vAlign w:val="center"/>
          </w:tcPr>
          <w:p w14:paraId="38BF6DC3" w14:textId="77777777" w:rsidR="00CF3FA1" w:rsidRPr="00CD6A94" w:rsidRDefault="00CF3FA1" w:rsidP="00844904"/>
        </w:tc>
        <w:tc>
          <w:tcPr>
            <w:tcW w:w="2693" w:type="dxa"/>
            <w:vAlign w:val="center"/>
          </w:tcPr>
          <w:p w14:paraId="22E2A157" w14:textId="77777777" w:rsidR="00CF3FA1" w:rsidRPr="00CD6A94" w:rsidRDefault="00CF3FA1" w:rsidP="00844904"/>
        </w:tc>
        <w:tc>
          <w:tcPr>
            <w:tcW w:w="850" w:type="dxa"/>
          </w:tcPr>
          <w:p w14:paraId="6E040EA5" w14:textId="0D59EF83" w:rsidR="00CF3FA1" w:rsidRPr="00CD6A94" w:rsidRDefault="00CF3FA1" w:rsidP="00844904"/>
        </w:tc>
      </w:tr>
      <w:bookmarkEnd w:id="25"/>
    </w:tbl>
    <w:p w14:paraId="485DB621" w14:textId="77777777" w:rsidR="009E488A" w:rsidRPr="00CD6A94" w:rsidRDefault="009E488A" w:rsidP="009E488A">
      <w:pPr>
        <w:rPr>
          <w:b/>
          <w:sz w:val="24"/>
          <w:szCs w:val="24"/>
        </w:rPr>
      </w:pPr>
    </w:p>
    <w:p w14:paraId="4E20E841" w14:textId="0E02EA09" w:rsidR="005A0489" w:rsidRPr="00CD6A94" w:rsidRDefault="00CA4A1E" w:rsidP="005A0489">
      <w:pPr>
        <w:pStyle w:val="berschrift3"/>
      </w:pPr>
      <w:bookmarkStart w:id="26" w:name="_Toc522266298"/>
      <w:r w:rsidRPr="00CD6A94">
        <w:rPr>
          <w:lang w:bidi="fr-FR"/>
        </w:rPr>
        <w:lastRenderedPageBreak/>
        <w:t>Module 2</w:t>
      </w:r>
      <w:r w:rsidR="00615F26">
        <w:rPr>
          <w:lang w:bidi="fr-FR"/>
        </w:rPr>
        <w:t xml:space="preserve"> </w:t>
      </w:r>
      <w:r w:rsidRPr="00CD6A94">
        <w:rPr>
          <w:lang w:bidi="fr-FR"/>
        </w:rPr>
        <w:t>: Collecte d'informations pertinentes</w:t>
      </w:r>
      <w:bookmarkEnd w:id="26"/>
    </w:p>
    <w:p w14:paraId="5F7ADE67" w14:textId="14D48C76" w:rsidR="005A0489" w:rsidRPr="00CD6A94" w:rsidRDefault="00615F26" w:rsidP="005A0489">
      <w:pPr>
        <w:pStyle w:val="berschrift4"/>
      </w:pPr>
      <w:r>
        <w:rPr>
          <w:lang w:bidi="fr-FR"/>
        </w:rPr>
        <w:t>Objectif</w:t>
      </w:r>
      <w:r w:rsidR="005A0489" w:rsidRPr="00CD6A94">
        <w:rPr>
          <w:lang w:bidi="fr-FR"/>
        </w:rPr>
        <w:t>s</w:t>
      </w:r>
    </w:p>
    <w:p w14:paraId="5951E74C" w14:textId="29FAC337" w:rsidR="00DF2E40" w:rsidRPr="00CD6A94" w:rsidRDefault="00DF2E40" w:rsidP="00DF2E40">
      <w:pPr>
        <w:pStyle w:val="Listenabsatz"/>
        <w:numPr>
          <w:ilvl w:val="0"/>
          <w:numId w:val="10"/>
        </w:numPr>
        <w:rPr>
          <w:szCs w:val="24"/>
        </w:rPr>
      </w:pPr>
      <w:r w:rsidRPr="00CD6A94">
        <w:rPr>
          <w:szCs w:val="24"/>
          <w:lang w:bidi="fr-FR"/>
        </w:rPr>
        <w:t>Les participants peuvent utiliser (en ligne) des stratégies de recherche.</w:t>
      </w:r>
    </w:p>
    <w:p w14:paraId="07B2F8A0" w14:textId="732891C1" w:rsidR="005A0489" w:rsidRPr="00CD6A94" w:rsidRDefault="005A0489" w:rsidP="00032D0E">
      <w:pPr>
        <w:pStyle w:val="Listenabsatz"/>
        <w:numPr>
          <w:ilvl w:val="0"/>
          <w:numId w:val="10"/>
        </w:numPr>
        <w:rPr>
          <w:szCs w:val="24"/>
        </w:rPr>
      </w:pPr>
      <w:r w:rsidRPr="00CD6A94">
        <w:rPr>
          <w:szCs w:val="24"/>
          <w:lang w:bidi="fr-FR"/>
        </w:rPr>
        <w:t>Les parti</w:t>
      </w:r>
      <w:r w:rsidR="00615F26">
        <w:rPr>
          <w:szCs w:val="24"/>
          <w:lang w:bidi="fr-FR"/>
        </w:rPr>
        <w:t>cipants connaissent les plate</w:t>
      </w:r>
      <w:r w:rsidRPr="00CD6A94">
        <w:rPr>
          <w:szCs w:val="24"/>
          <w:lang w:bidi="fr-FR"/>
        </w:rPr>
        <w:t>formes en ligne nationales et internationales pour la recherche d'informations dans le domaine de l'éducation des adultes.</w:t>
      </w:r>
    </w:p>
    <w:p w14:paraId="2095D607" w14:textId="11E0FD49" w:rsidR="005A0489" w:rsidRPr="00CD6A94" w:rsidRDefault="005A0489" w:rsidP="00032D0E">
      <w:pPr>
        <w:pStyle w:val="Listenabsatz"/>
        <w:numPr>
          <w:ilvl w:val="0"/>
          <w:numId w:val="10"/>
        </w:numPr>
        <w:rPr>
          <w:szCs w:val="24"/>
        </w:rPr>
      </w:pPr>
      <w:r w:rsidRPr="00CD6A94">
        <w:rPr>
          <w:szCs w:val="24"/>
          <w:lang w:bidi="fr-FR"/>
        </w:rPr>
        <w:t>Les participants connaissent les entretiens comme sources d’information.</w:t>
      </w:r>
    </w:p>
    <w:p w14:paraId="5D2D2F5D" w14:textId="4809DAEC" w:rsidR="007C3EE8" w:rsidRPr="00CD6A94" w:rsidRDefault="007C3EE8" w:rsidP="007C3EE8">
      <w:pPr>
        <w:pStyle w:val="Listenabsatz"/>
        <w:numPr>
          <w:ilvl w:val="0"/>
          <w:numId w:val="10"/>
        </w:numPr>
      </w:pPr>
      <w:r w:rsidRPr="00CD6A94">
        <w:rPr>
          <w:lang w:bidi="fr-FR"/>
        </w:rPr>
        <w:t xml:space="preserve">Participants connaissent les méthodes d’entretien et réfléchissent sur les entretiens en tant qu’enquêteurs et personnes interrogées </w:t>
      </w:r>
    </w:p>
    <w:p w14:paraId="5D7C1A72" w14:textId="7607B041" w:rsidR="00625024" w:rsidRPr="00CD6A94" w:rsidRDefault="00F0269E" w:rsidP="00032D0E">
      <w:pPr>
        <w:pStyle w:val="Listenabsatz"/>
        <w:numPr>
          <w:ilvl w:val="0"/>
          <w:numId w:val="10"/>
        </w:numPr>
        <w:rPr>
          <w:szCs w:val="24"/>
        </w:rPr>
      </w:pPr>
      <w:r w:rsidRPr="00CD6A94">
        <w:rPr>
          <w:szCs w:val="24"/>
          <w:lang w:bidi="fr-FR"/>
        </w:rPr>
        <w:t xml:space="preserve">Les participants sont en mesure de réduire l'information et </w:t>
      </w:r>
      <w:r w:rsidR="004A25E0">
        <w:rPr>
          <w:szCs w:val="24"/>
          <w:lang w:bidi="fr-FR"/>
        </w:rPr>
        <w:t>d’</w:t>
      </w:r>
      <w:r w:rsidRPr="00CD6A94">
        <w:rPr>
          <w:szCs w:val="24"/>
          <w:lang w:bidi="fr-FR"/>
        </w:rPr>
        <w:t>utiliser différentes sources pour un texte</w:t>
      </w:r>
    </w:p>
    <w:p w14:paraId="12BA2494" w14:textId="5808C564" w:rsidR="009776A3" w:rsidRPr="00CD6A94" w:rsidRDefault="009776A3" w:rsidP="009776A3">
      <w:pPr>
        <w:pStyle w:val="berschrift4"/>
      </w:pPr>
      <w:r w:rsidRPr="00CD6A94">
        <w:rPr>
          <w:lang w:bidi="fr-FR"/>
        </w:rPr>
        <w:t>Exigences et matériels</w:t>
      </w:r>
    </w:p>
    <w:p w14:paraId="50BB8E7D" w14:textId="23CBF4D1" w:rsidR="009776A3" w:rsidRPr="00CD6A94" w:rsidRDefault="009776A3" w:rsidP="009776A3">
      <w:pPr>
        <w:pStyle w:val="Listenabsatz"/>
        <w:numPr>
          <w:ilvl w:val="0"/>
          <w:numId w:val="10"/>
        </w:numPr>
        <w:rPr>
          <w:szCs w:val="24"/>
        </w:rPr>
      </w:pPr>
      <w:r w:rsidRPr="00CD6A94">
        <w:rPr>
          <w:szCs w:val="24"/>
          <w:lang w:bidi="fr-FR"/>
        </w:rPr>
        <w:t>Des ordinateurs portables, des ordinateurs ou des tablettes avec une</w:t>
      </w:r>
      <w:r w:rsidR="00F918E9">
        <w:rPr>
          <w:szCs w:val="24"/>
          <w:lang w:bidi="fr-FR"/>
        </w:rPr>
        <w:t xml:space="preserve"> </w:t>
      </w:r>
      <w:r w:rsidRPr="00CD6A94">
        <w:rPr>
          <w:szCs w:val="24"/>
          <w:lang w:bidi="fr-FR"/>
        </w:rPr>
        <w:t>connexion internet pour chaque participant</w:t>
      </w:r>
    </w:p>
    <w:p w14:paraId="4AC8101A" w14:textId="0022F6D9" w:rsidR="00402489" w:rsidRPr="00CD6A94" w:rsidRDefault="00427224" w:rsidP="009776A3">
      <w:pPr>
        <w:pStyle w:val="Listenabsatz"/>
        <w:numPr>
          <w:ilvl w:val="0"/>
          <w:numId w:val="10"/>
        </w:numPr>
        <w:rPr>
          <w:szCs w:val="24"/>
        </w:rPr>
      </w:pPr>
      <w:r w:rsidRPr="00CD6A94">
        <w:rPr>
          <w:szCs w:val="24"/>
          <w:lang w:bidi="fr-FR"/>
        </w:rPr>
        <w:t>Accès à l’internet.</w:t>
      </w:r>
    </w:p>
    <w:p w14:paraId="6055B0B6" w14:textId="144CDAE2" w:rsidR="005D30DC" w:rsidRPr="00CD6A94" w:rsidRDefault="009B3A2F" w:rsidP="005D30DC">
      <w:pPr>
        <w:pStyle w:val="Listenabsatz"/>
        <w:numPr>
          <w:ilvl w:val="0"/>
          <w:numId w:val="10"/>
        </w:numPr>
        <w:rPr>
          <w:szCs w:val="24"/>
        </w:rPr>
      </w:pPr>
      <w:r w:rsidRPr="00CD6A94">
        <w:rPr>
          <w:szCs w:val="24"/>
          <w:lang w:bidi="fr-FR"/>
        </w:rPr>
        <w:t xml:space="preserve">Tableau à feuilles </w:t>
      </w:r>
    </w:p>
    <w:p w14:paraId="6375BCFB" w14:textId="356047BA" w:rsidR="005D30DC" w:rsidRPr="00CD6A94" w:rsidRDefault="005D30DC" w:rsidP="005D30DC">
      <w:pPr>
        <w:pStyle w:val="Listenabsatz"/>
        <w:numPr>
          <w:ilvl w:val="0"/>
          <w:numId w:val="10"/>
        </w:numPr>
        <w:rPr>
          <w:szCs w:val="24"/>
        </w:rPr>
      </w:pPr>
      <w:r w:rsidRPr="00CD6A94">
        <w:rPr>
          <w:szCs w:val="24"/>
          <w:lang w:bidi="fr-FR"/>
        </w:rPr>
        <w:t>Tableau d’affichage</w:t>
      </w:r>
    </w:p>
    <w:p w14:paraId="5B5ACB94" w14:textId="4EC725EB" w:rsidR="00655F6A" w:rsidRPr="00CD6A94" w:rsidRDefault="00655F6A" w:rsidP="009E7224">
      <w:pPr>
        <w:rPr>
          <w:b/>
          <w:szCs w:val="24"/>
        </w:rPr>
      </w:pPr>
      <w:r w:rsidRPr="00CD6A94">
        <w:rPr>
          <w:b/>
          <w:szCs w:val="24"/>
          <w:lang w:bidi="fr-FR"/>
        </w:rPr>
        <w:t>Remarque : Ce module comprend une séance de formation individuelle qui peut avoir lieu durant le cours (ajouter 2 à 3 heures de cours) ou en entre deux sessions. Par conséquent, il prend plus de temps que les autres et peut être divisé en un cours plus un suivi.</w:t>
      </w:r>
    </w:p>
    <w:tbl>
      <w:tblPr>
        <w:tblStyle w:val="Tabellenraster"/>
        <w:tblW w:w="14879" w:type="dxa"/>
        <w:tblLayout w:type="fixed"/>
        <w:tblLook w:val="04A0" w:firstRow="1" w:lastRow="0" w:firstColumn="1" w:lastColumn="0" w:noHBand="0" w:noVBand="1"/>
      </w:tblPr>
      <w:tblGrid>
        <w:gridCol w:w="1089"/>
        <w:gridCol w:w="1905"/>
        <w:gridCol w:w="5584"/>
        <w:gridCol w:w="2327"/>
        <w:gridCol w:w="2982"/>
        <w:gridCol w:w="992"/>
      </w:tblGrid>
      <w:tr w:rsidR="00DA5CAF" w:rsidRPr="00CD6A94" w14:paraId="5584E285" w14:textId="2AB787BB" w:rsidTr="00D1139A">
        <w:tc>
          <w:tcPr>
            <w:tcW w:w="1089" w:type="dxa"/>
          </w:tcPr>
          <w:p w14:paraId="7D0F6C30" w14:textId="77777777" w:rsidR="00DA5CAF" w:rsidRPr="00CD6A94" w:rsidRDefault="00DA5CAF" w:rsidP="0074067B">
            <w:pPr>
              <w:rPr>
                <w:b/>
                <w:color w:val="0A20C6"/>
                <w:sz w:val="24"/>
              </w:rPr>
            </w:pPr>
            <w:bookmarkStart w:id="27" w:name="_Hlk448936552"/>
            <w:r w:rsidRPr="00CD6A94">
              <w:rPr>
                <w:b/>
                <w:color w:val="0A20C6"/>
                <w:sz w:val="24"/>
                <w:lang w:bidi="fr-FR"/>
              </w:rPr>
              <w:t>min.</w:t>
            </w:r>
          </w:p>
        </w:tc>
        <w:tc>
          <w:tcPr>
            <w:tcW w:w="1905" w:type="dxa"/>
          </w:tcPr>
          <w:p w14:paraId="53B67967" w14:textId="05284D99" w:rsidR="00DA5CAF" w:rsidRPr="00CD6A94" w:rsidRDefault="00615F26" w:rsidP="0074067B">
            <w:pPr>
              <w:rPr>
                <w:b/>
                <w:color w:val="0A20C6"/>
                <w:sz w:val="24"/>
              </w:rPr>
            </w:pPr>
            <w:r>
              <w:rPr>
                <w:b/>
                <w:color w:val="0A20C6"/>
                <w:sz w:val="24"/>
                <w:lang w:bidi="fr-FR"/>
              </w:rPr>
              <w:t>Méthode</w:t>
            </w:r>
          </w:p>
        </w:tc>
        <w:tc>
          <w:tcPr>
            <w:tcW w:w="5584" w:type="dxa"/>
          </w:tcPr>
          <w:p w14:paraId="1A5C49F3" w14:textId="0A61A1C1" w:rsidR="00DA5CAF" w:rsidRPr="00CD6A94" w:rsidRDefault="00615F26" w:rsidP="0074067B">
            <w:pPr>
              <w:rPr>
                <w:b/>
                <w:color w:val="0A20C6"/>
                <w:sz w:val="24"/>
              </w:rPr>
            </w:pPr>
            <w:r>
              <w:rPr>
                <w:b/>
                <w:color w:val="0A20C6"/>
                <w:sz w:val="24"/>
                <w:lang w:bidi="fr-FR"/>
              </w:rPr>
              <w:t>Activité</w:t>
            </w:r>
          </w:p>
        </w:tc>
        <w:tc>
          <w:tcPr>
            <w:tcW w:w="2327" w:type="dxa"/>
          </w:tcPr>
          <w:p w14:paraId="618DA779" w14:textId="339DB586" w:rsidR="00DA5CAF" w:rsidRPr="00CD6A94" w:rsidRDefault="00615F26" w:rsidP="0074067B">
            <w:pPr>
              <w:rPr>
                <w:b/>
                <w:color w:val="0A20C6"/>
                <w:sz w:val="24"/>
              </w:rPr>
            </w:pPr>
            <w:r>
              <w:rPr>
                <w:b/>
                <w:color w:val="0A20C6"/>
                <w:sz w:val="24"/>
                <w:lang w:bidi="fr-FR"/>
              </w:rPr>
              <w:t>Objectifs</w:t>
            </w:r>
          </w:p>
        </w:tc>
        <w:tc>
          <w:tcPr>
            <w:tcW w:w="2982" w:type="dxa"/>
          </w:tcPr>
          <w:p w14:paraId="125EAFA4" w14:textId="763DA51A" w:rsidR="00DA5CAF" w:rsidRPr="00CD6A94" w:rsidRDefault="00615F26" w:rsidP="0074067B">
            <w:pPr>
              <w:rPr>
                <w:b/>
                <w:color w:val="0A20C6"/>
                <w:sz w:val="24"/>
              </w:rPr>
            </w:pPr>
            <w:r>
              <w:rPr>
                <w:b/>
                <w:color w:val="0A20C6"/>
                <w:sz w:val="24"/>
                <w:lang w:bidi="fr-FR"/>
              </w:rPr>
              <w:t>Matériels</w:t>
            </w:r>
          </w:p>
        </w:tc>
        <w:tc>
          <w:tcPr>
            <w:tcW w:w="992" w:type="dxa"/>
          </w:tcPr>
          <w:p w14:paraId="5DDEDEC8" w14:textId="10B7DF4E" w:rsidR="00DA5CAF" w:rsidRPr="00CD6A94" w:rsidRDefault="00D1139A" w:rsidP="00EF5816">
            <w:pPr>
              <w:rPr>
                <w:b/>
                <w:color w:val="0A20C6"/>
                <w:sz w:val="24"/>
              </w:rPr>
            </w:pPr>
            <w:r w:rsidRPr="00CD6A94">
              <w:rPr>
                <w:b/>
                <w:color w:val="0A20C6"/>
                <w:sz w:val="24"/>
                <w:lang w:bidi="fr-FR"/>
              </w:rPr>
              <w:t>Code</w:t>
            </w:r>
          </w:p>
        </w:tc>
      </w:tr>
      <w:tr w:rsidR="00DA5CAF" w:rsidRPr="00CD6A94" w14:paraId="73C56B83" w14:textId="4A15944B" w:rsidTr="00D1139A">
        <w:tc>
          <w:tcPr>
            <w:tcW w:w="1089" w:type="dxa"/>
            <w:vAlign w:val="center"/>
          </w:tcPr>
          <w:p w14:paraId="243D88AD" w14:textId="77777777" w:rsidR="00DA5CAF" w:rsidRPr="00CD6A94" w:rsidRDefault="00DA5CAF" w:rsidP="008E7929">
            <w:bookmarkStart w:id="28" w:name="_Hlk482952156"/>
          </w:p>
        </w:tc>
        <w:tc>
          <w:tcPr>
            <w:tcW w:w="1905" w:type="dxa"/>
            <w:vAlign w:val="center"/>
          </w:tcPr>
          <w:p w14:paraId="67B10F71" w14:textId="7BF5C52C" w:rsidR="00DA5CAF" w:rsidRPr="00CD6A94" w:rsidRDefault="00DA5CAF" w:rsidP="0028324D">
            <w:r w:rsidRPr="00CD6A94">
              <w:rPr>
                <w:lang w:bidi="fr-FR"/>
              </w:rPr>
              <w:t>Ouverture</w:t>
            </w:r>
          </w:p>
        </w:tc>
        <w:tc>
          <w:tcPr>
            <w:tcW w:w="5584" w:type="dxa"/>
            <w:vAlign w:val="center"/>
          </w:tcPr>
          <w:p w14:paraId="0EAA3D8B" w14:textId="5DB31917" w:rsidR="00DA5CAF" w:rsidRPr="009418CE" w:rsidRDefault="00DA5CAF" w:rsidP="008E7929">
            <w:r w:rsidRPr="00CD6A94">
              <w:rPr>
                <w:lang w:bidi="fr-FR"/>
              </w:rPr>
              <w:t xml:space="preserve">Le </w:t>
            </w:r>
            <w:r w:rsidR="00615F26">
              <w:rPr>
                <w:lang w:bidi="fr-FR"/>
              </w:rPr>
              <w:t>formateur présente et informe</w:t>
            </w:r>
            <w:r w:rsidRPr="00CD6A94">
              <w:rPr>
                <w:lang w:bidi="fr-FR"/>
              </w:rPr>
              <w:t xml:space="preserve"> sur la structure du cours.</w:t>
            </w:r>
          </w:p>
        </w:tc>
        <w:tc>
          <w:tcPr>
            <w:tcW w:w="2327" w:type="dxa"/>
            <w:vAlign w:val="center"/>
          </w:tcPr>
          <w:p w14:paraId="3407A8A8" w14:textId="77777777" w:rsidR="00DA5CAF" w:rsidRPr="009418CE" w:rsidRDefault="00DA5CAF" w:rsidP="008E7929"/>
        </w:tc>
        <w:tc>
          <w:tcPr>
            <w:tcW w:w="2982" w:type="dxa"/>
            <w:vAlign w:val="center"/>
          </w:tcPr>
          <w:p w14:paraId="24DE007C" w14:textId="602DA128" w:rsidR="00DA5CAF" w:rsidRPr="009418CE" w:rsidRDefault="002559B8" w:rsidP="0028324D">
            <w:r>
              <w:rPr>
                <w:lang w:bidi="fr-FR"/>
              </w:rPr>
              <w:t>Powerpoint</w:t>
            </w:r>
            <w:r w:rsidR="00DA5CAF" w:rsidRPr="009418CE">
              <w:rPr>
                <w:lang w:bidi="fr-FR"/>
              </w:rPr>
              <w:t xml:space="preserve"> 10</w:t>
            </w:r>
          </w:p>
        </w:tc>
        <w:tc>
          <w:tcPr>
            <w:tcW w:w="992" w:type="dxa"/>
          </w:tcPr>
          <w:p w14:paraId="38E6E1D4" w14:textId="38BAB288" w:rsidR="00DA5CAF" w:rsidRPr="009418CE" w:rsidRDefault="00DA5CAF" w:rsidP="0028324D"/>
        </w:tc>
      </w:tr>
      <w:bookmarkEnd w:id="27"/>
      <w:bookmarkEnd w:id="28"/>
      <w:tr w:rsidR="00DA5CAF" w:rsidRPr="00CD6A94" w14:paraId="2FE0AF70" w14:textId="0C726107" w:rsidTr="00D1139A">
        <w:tc>
          <w:tcPr>
            <w:tcW w:w="1089" w:type="dxa"/>
            <w:vAlign w:val="center"/>
          </w:tcPr>
          <w:p w14:paraId="65F2EE24" w14:textId="3339CC7B" w:rsidR="00DA5CAF" w:rsidRPr="00CD6A94" w:rsidRDefault="00DA5CAF" w:rsidP="008E7929">
            <w:r w:rsidRPr="00CD6A94">
              <w:rPr>
                <w:lang w:bidi="fr-FR"/>
              </w:rPr>
              <w:t>20</w:t>
            </w:r>
          </w:p>
        </w:tc>
        <w:tc>
          <w:tcPr>
            <w:tcW w:w="1905" w:type="dxa"/>
            <w:vAlign w:val="center"/>
          </w:tcPr>
          <w:p w14:paraId="33A6D583" w14:textId="2B831D6D" w:rsidR="00DA5CAF" w:rsidRPr="00CD6A94" w:rsidRDefault="00DA5CAF" w:rsidP="0028324D">
            <w:r w:rsidRPr="00CD6A94">
              <w:rPr>
                <w:lang w:bidi="fr-FR"/>
              </w:rPr>
              <w:t>Recueil ouvert de stratégies de recherche déjà existantes dans une assemblée.</w:t>
            </w:r>
          </w:p>
        </w:tc>
        <w:tc>
          <w:tcPr>
            <w:tcW w:w="5584" w:type="dxa"/>
            <w:vAlign w:val="center"/>
          </w:tcPr>
          <w:p w14:paraId="2259D4CA" w14:textId="4CF15151" w:rsidR="00DA5CAF" w:rsidRPr="00CD6A94" w:rsidRDefault="00DA5CAF" w:rsidP="008E7929">
            <w:r w:rsidRPr="00CD6A94">
              <w:rPr>
                <w:lang w:bidi="fr-FR"/>
              </w:rPr>
              <w:t xml:space="preserve">Posez aux participants les questions suivantes : </w:t>
            </w:r>
          </w:p>
          <w:p w14:paraId="5AC564DF" w14:textId="77777777" w:rsidR="00DA5CAF" w:rsidRPr="009418CE" w:rsidRDefault="00DA5CAF" w:rsidP="008E7929"/>
          <w:p w14:paraId="6B4506D2" w14:textId="0143DC49" w:rsidR="00DA5CAF" w:rsidRPr="00CD6A94" w:rsidRDefault="00615F26" w:rsidP="00DF2E40">
            <w:pPr>
              <w:pStyle w:val="Listenabsatz"/>
              <w:numPr>
                <w:ilvl w:val="0"/>
                <w:numId w:val="27"/>
              </w:numPr>
            </w:pPr>
            <w:r>
              <w:rPr>
                <w:lang w:bidi="fr-FR"/>
              </w:rPr>
              <w:t>Q</w:t>
            </w:r>
            <w:r w:rsidR="004A25E0">
              <w:rPr>
                <w:lang w:bidi="fr-FR"/>
              </w:rPr>
              <w:t>uelles sources utilisez-vous</w:t>
            </w:r>
            <w:r w:rsidR="00DA5CAF" w:rsidRPr="009418CE">
              <w:rPr>
                <w:lang w:bidi="fr-FR"/>
              </w:rPr>
              <w:t xml:space="preserve"> pour</w:t>
            </w:r>
            <w:r w:rsidR="00F918E9">
              <w:rPr>
                <w:lang w:bidi="fr-FR"/>
              </w:rPr>
              <w:t xml:space="preserve"> </w:t>
            </w:r>
            <w:r w:rsidR="005226AE" w:rsidRPr="00CD6A94">
              <w:rPr>
                <w:lang w:bidi="fr-FR"/>
              </w:rPr>
              <w:t>récupérer</w:t>
            </w:r>
            <w:r w:rsidR="00DA5CAF" w:rsidRPr="00CD6A94">
              <w:rPr>
                <w:lang w:bidi="fr-FR"/>
              </w:rPr>
              <w:t xml:space="preserve"> les informations ?  </w:t>
            </w:r>
          </w:p>
          <w:p w14:paraId="5C4D9EB4" w14:textId="77777777" w:rsidR="00DA5CAF" w:rsidRPr="009418CE" w:rsidRDefault="00DA5CAF" w:rsidP="00DF2E40">
            <w:pPr>
              <w:pStyle w:val="Listenabsatz"/>
              <w:numPr>
                <w:ilvl w:val="0"/>
                <w:numId w:val="11"/>
              </w:numPr>
            </w:pPr>
            <w:r w:rsidRPr="009418CE">
              <w:rPr>
                <w:lang w:bidi="fr-FR"/>
              </w:rPr>
              <w:t xml:space="preserve">Si vous avez déjà un sujet pour une histoire, comment </w:t>
            </w:r>
            <w:proofErr w:type="spellStart"/>
            <w:r w:rsidRPr="009418CE">
              <w:rPr>
                <w:lang w:bidi="fr-FR"/>
              </w:rPr>
              <w:t>cherchez-vous</w:t>
            </w:r>
            <w:proofErr w:type="spellEnd"/>
            <w:r w:rsidRPr="009418CE">
              <w:rPr>
                <w:lang w:bidi="fr-FR"/>
              </w:rPr>
              <w:t xml:space="preserve"> des informations ?</w:t>
            </w:r>
          </w:p>
          <w:p w14:paraId="78F08BD3" w14:textId="1ACEE5C2" w:rsidR="00DA5CAF" w:rsidRPr="009418CE" w:rsidRDefault="00DA5CAF" w:rsidP="00393F95">
            <w:pPr>
              <w:pStyle w:val="Listenabsatz"/>
              <w:numPr>
                <w:ilvl w:val="0"/>
                <w:numId w:val="11"/>
              </w:numPr>
            </w:pPr>
            <w:r w:rsidRPr="009418CE">
              <w:rPr>
                <w:lang w:bidi="fr-FR"/>
              </w:rPr>
              <w:t>Que</w:t>
            </w:r>
            <w:r w:rsidR="004A25E0">
              <w:rPr>
                <w:lang w:bidi="fr-FR"/>
              </w:rPr>
              <w:t>lles bases de données et plate</w:t>
            </w:r>
            <w:r w:rsidRPr="009418CE">
              <w:rPr>
                <w:lang w:bidi="fr-FR"/>
              </w:rPr>
              <w:t>formes d'information utilisez-vous ?</w:t>
            </w:r>
          </w:p>
          <w:p w14:paraId="0177CF89" w14:textId="77777777" w:rsidR="00DA5CAF" w:rsidRPr="009418CE" w:rsidRDefault="00DA5CAF" w:rsidP="00393F95">
            <w:pPr>
              <w:pStyle w:val="Listenabsatz"/>
              <w:ind w:left="420"/>
            </w:pPr>
          </w:p>
          <w:p w14:paraId="5223A465" w14:textId="51A80D11" w:rsidR="00DA5CAF" w:rsidRPr="009418CE" w:rsidRDefault="00DA5CAF" w:rsidP="005226AE">
            <w:pPr>
              <w:ind w:left="60"/>
            </w:pPr>
            <w:r w:rsidRPr="009418CE">
              <w:rPr>
                <w:lang w:bidi="fr-FR"/>
              </w:rPr>
              <w:t>Les réponses sont recueillies et regroupées.</w:t>
            </w:r>
          </w:p>
        </w:tc>
        <w:tc>
          <w:tcPr>
            <w:tcW w:w="2327" w:type="dxa"/>
            <w:vMerge w:val="restart"/>
            <w:vAlign w:val="center"/>
          </w:tcPr>
          <w:p w14:paraId="2B82CF9F" w14:textId="77777777" w:rsidR="00E61A26" w:rsidRPr="009418CE" w:rsidRDefault="00DA5CAF" w:rsidP="008855FC">
            <w:r w:rsidRPr="009418CE">
              <w:rPr>
                <w:lang w:bidi="fr-FR"/>
              </w:rPr>
              <w:t>Les participants connaissent les stratégies et les sources de collecte d'information sur des sujets spécifiques et savent comment les utiliser.</w:t>
            </w:r>
          </w:p>
          <w:p w14:paraId="467E55F7" w14:textId="77777777" w:rsidR="00E61A26" w:rsidRPr="009418CE" w:rsidRDefault="00E61A26" w:rsidP="008855FC"/>
          <w:p w14:paraId="3F7CE9B1" w14:textId="77777777" w:rsidR="00E61A26" w:rsidRPr="009418CE" w:rsidRDefault="00E61A26" w:rsidP="008855FC"/>
          <w:p w14:paraId="4B598614" w14:textId="53477A36" w:rsidR="00DA5CAF" w:rsidRPr="009418CE" w:rsidRDefault="00DA5CAF" w:rsidP="008855FC"/>
          <w:p w14:paraId="44798E86" w14:textId="53F69ED7" w:rsidR="00DA5CAF" w:rsidRPr="00CD6A94" w:rsidRDefault="00DA5CAF" w:rsidP="00255D0C">
            <w:r w:rsidRPr="009418CE">
              <w:rPr>
                <w:lang w:bidi="fr-FR"/>
              </w:rPr>
              <w:t>Les participants connaissent les plates-</w:t>
            </w:r>
            <w:r w:rsidRPr="009418CE">
              <w:rPr>
                <w:lang w:bidi="fr-FR"/>
              </w:rPr>
              <w:lastRenderedPageBreak/>
              <w:t xml:space="preserve">formes où ils peuvent chercher des informations sur des sujets concernant l'éducation des </w:t>
            </w:r>
            <w:r w:rsidR="00615F26" w:rsidRPr="00615F26">
              <w:rPr>
                <w:lang w:bidi="fr-FR"/>
              </w:rPr>
              <w:t>adultes.</w:t>
            </w:r>
            <w:r w:rsidR="005226AE" w:rsidRPr="00CD6A94">
              <w:rPr>
                <w:lang w:bidi="fr-FR"/>
              </w:rPr>
              <w:t xml:space="preserve"> </w:t>
            </w:r>
          </w:p>
          <w:p w14:paraId="440E96BC" w14:textId="11DA2156" w:rsidR="00DA5CAF" w:rsidRPr="00CD6A94" w:rsidRDefault="00DA5CAF" w:rsidP="00E435E7"/>
        </w:tc>
        <w:tc>
          <w:tcPr>
            <w:tcW w:w="2982" w:type="dxa"/>
            <w:vAlign w:val="center"/>
          </w:tcPr>
          <w:p w14:paraId="7EB99045" w14:textId="29426909" w:rsidR="00DA5CAF" w:rsidRPr="009418CE" w:rsidRDefault="00615F26" w:rsidP="0028324D">
            <w:r>
              <w:rPr>
                <w:lang w:bidi="fr-FR"/>
              </w:rPr>
              <w:lastRenderedPageBreak/>
              <w:t>Tableau à feuilles</w:t>
            </w:r>
            <w:r w:rsidR="00DA5CAF" w:rsidRPr="009418CE">
              <w:rPr>
                <w:lang w:bidi="fr-FR"/>
              </w:rPr>
              <w:t xml:space="preserve"> </w:t>
            </w:r>
            <w:r w:rsidR="00DA5CAF" w:rsidRPr="009418CE">
              <w:rPr>
                <w:lang w:bidi="fr-FR"/>
              </w:rPr>
              <w:br/>
              <w:t>(réponses de protocole)</w:t>
            </w:r>
          </w:p>
        </w:tc>
        <w:tc>
          <w:tcPr>
            <w:tcW w:w="992" w:type="dxa"/>
          </w:tcPr>
          <w:p w14:paraId="1B01094F" w14:textId="7A15550F" w:rsidR="00DA5CAF" w:rsidRPr="009418CE" w:rsidRDefault="00DA5CAF" w:rsidP="0028324D"/>
        </w:tc>
      </w:tr>
      <w:tr w:rsidR="00DA5CAF" w:rsidRPr="00CD6A94" w14:paraId="009E662C" w14:textId="11CEE548" w:rsidTr="00D1139A">
        <w:tc>
          <w:tcPr>
            <w:tcW w:w="1089" w:type="dxa"/>
            <w:vAlign w:val="center"/>
          </w:tcPr>
          <w:p w14:paraId="20E5DBB8" w14:textId="1894F795" w:rsidR="00DA5CAF" w:rsidRPr="00CD6A94" w:rsidRDefault="00DA5CAF" w:rsidP="008E7929">
            <w:r w:rsidRPr="00CD6A94">
              <w:rPr>
                <w:lang w:bidi="fr-FR"/>
              </w:rPr>
              <w:t>30</w:t>
            </w:r>
          </w:p>
        </w:tc>
        <w:tc>
          <w:tcPr>
            <w:tcW w:w="1905" w:type="dxa"/>
            <w:vAlign w:val="center"/>
          </w:tcPr>
          <w:p w14:paraId="2D2AF757" w14:textId="30ECCAF2" w:rsidR="00DA5CAF" w:rsidRPr="00CD6A94" w:rsidRDefault="00DA5CAF" w:rsidP="0028324D">
            <w:r w:rsidRPr="00CD6A94">
              <w:rPr>
                <w:lang w:bidi="fr-FR"/>
              </w:rPr>
              <w:t>Contribution</w:t>
            </w:r>
          </w:p>
        </w:tc>
        <w:tc>
          <w:tcPr>
            <w:tcW w:w="5584" w:type="dxa"/>
            <w:vAlign w:val="center"/>
          </w:tcPr>
          <w:p w14:paraId="645F81BF" w14:textId="0C61075B" w:rsidR="00DA5CAF" w:rsidRPr="00CD6A94" w:rsidRDefault="00DA5CAF" w:rsidP="009776A3">
            <w:r w:rsidRPr="00CD6A94">
              <w:rPr>
                <w:lang w:bidi="fr-FR"/>
              </w:rPr>
              <w:t xml:space="preserve">Le formateur montre quelques plates-formes </w:t>
            </w:r>
            <w:bookmarkStart w:id="29" w:name="OLE_LINK34"/>
            <w:bookmarkStart w:id="30" w:name="OLE_LINK35"/>
            <w:r w:rsidR="00F918E9" w:rsidRPr="00CD6A94">
              <w:rPr>
                <w:lang w:bidi="fr-FR"/>
              </w:rPr>
              <w:t>d’information nationales</w:t>
            </w:r>
            <w:r w:rsidRPr="00CD6A94">
              <w:rPr>
                <w:lang w:bidi="fr-FR"/>
              </w:rPr>
              <w:t xml:space="preserve"> et </w:t>
            </w:r>
            <w:bookmarkEnd w:id="29"/>
            <w:bookmarkEnd w:id="30"/>
            <w:r w:rsidR="00F918E9" w:rsidRPr="00CD6A94">
              <w:rPr>
                <w:lang w:bidi="fr-FR"/>
              </w:rPr>
              <w:t>européennes et</w:t>
            </w:r>
            <w:r w:rsidRPr="00CD6A94">
              <w:rPr>
                <w:lang w:bidi="fr-FR"/>
              </w:rPr>
              <w:t xml:space="preserve"> les médias en accès libre</w:t>
            </w:r>
            <w:r w:rsidR="005226AE" w:rsidRPr="00CD6A94">
              <w:rPr>
                <w:lang w:bidi="fr-FR"/>
              </w:rPr>
              <w:t>-</w:t>
            </w:r>
            <w:r w:rsidRPr="00CD6A94">
              <w:rPr>
                <w:lang w:bidi="fr-FR"/>
              </w:rPr>
              <w:t>sur l'éducation des adultes. </w:t>
            </w:r>
          </w:p>
        </w:tc>
        <w:tc>
          <w:tcPr>
            <w:tcW w:w="2327" w:type="dxa"/>
            <w:vMerge/>
            <w:vAlign w:val="center"/>
          </w:tcPr>
          <w:p w14:paraId="3F015E9E" w14:textId="24C2418D" w:rsidR="00DA5CAF" w:rsidRPr="009418CE" w:rsidRDefault="00DA5CAF" w:rsidP="007904B7"/>
        </w:tc>
        <w:tc>
          <w:tcPr>
            <w:tcW w:w="2982" w:type="dxa"/>
            <w:vAlign w:val="center"/>
          </w:tcPr>
          <w:p w14:paraId="3297B242" w14:textId="1B99CF99" w:rsidR="00DA5CAF" w:rsidRPr="009418CE" w:rsidRDefault="002559B8" w:rsidP="00FE51BE">
            <w:r>
              <w:rPr>
                <w:lang w:bidi="fr-FR"/>
              </w:rPr>
              <w:t>Powerpoint</w:t>
            </w:r>
            <w:r w:rsidRPr="009418CE">
              <w:rPr>
                <w:lang w:bidi="fr-FR"/>
              </w:rPr>
              <w:t xml:space="preserve"> </w:t>
            </w:r>
            <w:r w:rsidR="00DA5CAF" w:rsidRPr="009418CE">
              <w:rPr>
                <w:lang w:bidi="fr-FR"/>
              </w:rPr>
              <w:t>11 -18</w:t>
            </w:r>
          </w:p>
        </w:tc>
        <w:tc>
          <w:tcPr>
            <w:tcW w:w="992" w:type="dxa"/>
          </w:tcPr>
          <w:p w14:paraId="493EBCDE" w14:textId="465FAB28" w:rsidR="00DA5CAF" w:rsidRPr="009418CE" w:rsidRDefault="00DA5CAF" w:rsidP="00FE51BE"/>
        </w:tc>
      </w:tr>
      <w:tr w:rsidR="00DA5CAF" w:rsidRPr="00CD6A94" w14:paraId="6231B414" w14:textId="06E075F5" w:rsidTr="00D1139A">
        <w:tc>
          <w:tcPr>
            <w:tcW w:w="1089" w:type="dxa"/>
            <w:vAlign w:val="center"/>
          </w:tcPr>
          <w:p w14:paraId="5BF2BC7F" w14:textId="4838C270" w:rsidR="00DA5CAF" w:rsidRPr="00CD6A94" w:rsidRDefault="00DA5CAF" w:rsidP="008E7929">
            <w:r w:rsidRPr="00CD6A94">
              <w:rPr>
                <w:lang w:bidi="fr-FR"/>
              </w:rPr>
              <w:lastRenderedPageBreak/>
              <w:t>60</w:t>
            </w:r>
          </w:p>
        </w:tc>
        <w:tc>
          <w:tcPr>
            <w:tcW w:w="1905" w:type="dxa"/>
            <w:vAlign w:val="center"/>
          </w:tcPr>
          <w:p w14:paraId="0A3644FB" w14:textId="660A4F51" w:rsidR="00DA5CAF" w:rsidRPr="00CD6A94" w:rsidRDefault="00F918E9" w:rsidP="0028324D">
            <w:r>
              <w:rPr>
                <w:lang w:bidi="fr-FR"/>
              </w:rPr>
              <w:t>Travail individuel</w:t>
            </w:r>
          </w:p>
        </w:tc>
        <w:tc>
          <w:tcPr>
            <w:tcW w:w="5584" w:type="dxa"/>
            <w:vAlign w:val="center"/>
          </w:tcPr>
          <w:p w14:paraId="48E704B0" w14:textId="3D44B09B" w:rsidR="00DA5CAF" w:rsidRPr="00CD6A94" w:rsidRDefault="00DA5CAF" w:rsidP="00FE51BE">
            <w:r w:rsidRPr="00CD6A94">
              <w:rPr>
                <w:lang w:bidi="fr-FR"/>
              </w:rPr>
              <w:t xml:space="preserve">Les participants sont invités à travailler sur l’activité suivante : </w:t>
            </w:r>
          </w:p>
          <w:p w14:paraId="3177EBFA" w14:textId="77777777" w:rsidR="00DA5CAF" w:rsidRPr="009418CE" w:rsidRDefault="00DA5CAF" w:rsidP="00FE51BE"/>
          <w:p w14:paraId="612A0C6F" w14:textId="6DCC4830" w:rsidR="00DA5CAF" w:rsidRPr="009418CE" w:rsidRDefault="00DA5CAF" w:rsidP="00AE7172">
            <w:pPr>
              <w:ind w:left="487"/>
            </w:pPr>
            <w:r w:rsidRPr="009418CE">
              <w:rPr>
                <w:lang w:bidi="fr-FR"/>
              </w:rPr>
              <w:t xml:space="preserve">Vous souhaitez promouvoir un nouveau projet sur l'alphabétisation pour un groupe cible spécial </w:t>
            </w:r>
            <w:r w:rsidR="00F918E9" w:rsidRPr="00F918E9">
              <w:rPr>
                <w:lang w:bidi="fr-FR"/>
              </w:rPr>
              <w:t>(comme</w:t>
            </w:r>
            <w:r w:rsidRPr="00CD6A94">
              <w:rPr>
                <w:lang w:bidi="fr-FR"/>
              </w:rPr>
              <w:t xml:space="preserve"> pour les réfugiés, pour les locuteurs natifs…) dans votre pays.  Cela diffère des cours habituels dans son approche didactique. C’est un format pratique.  Les professeurs de langues coll</w:t>
            </w:r>
            <w:r w:rsidRPr="009418CE">
              <w:rPr>
                <w:lang w:bidi="fr-FR"/>
              </w:rPr>
              <w:t xml:space="preserve">aborent avec </w:t>
            </w:r>
            <w:r w:rsidR="00A11F88">
              <w:rPr>
                <w:lang w:bidi="fr-FR"/>
              </w:rPr>
              <w:t xml:space="preserve">des </w:t>
            </w:r>
            <w:r w:rsidRPr="009418CE">
              <w:rPr>
                <w:lang w:bidi="fr-FR"/>
              </w:rPr>
              <w:t xml:space="preserve">artistes et mettent l’accent sur le travail </w:t>
            </w:r>
            <w:r w:rsidR="00F918E9">
              <w:rPr>
                <w:lang w:bidi="fr-FR"/>
              </w:rPr>
              <w:t xml:space="preserve">de création en combinaison avec </w:t>
            </w:r>
            <w:r w:rsidRPr="009418CE">
              <w:rPr>
                <w:lang w:bidi="fr-FR"/>
              </w:rPr>
              <w:t>l’apprentissage de la langue.</w:t>
            </w:r>
          </w:p>
          <w:p w14:paraId="72943E47" w14:textId="77777777" w:rsidR="00DA5CAF" w:rsidRPr="009418CE" w:rsidRDefault="00DA5CAF" w:rsidP="00393F95"/>
          <w:p w14:paraId="0710C121" w14:textId="7A256139" w:rsidR="00DA5CAF" w:rsidRPr="009418CE" w:rsidRDefault="00DA5CAF" w:rsidP="00D73DCC">
            <w:pPr>
              <w:pStyle w:val="Listenabsatz"/>
              <w:numPr>
                <w:ilvl w:val="0"/>
                <w:numId w:val="11"/>
              </w:numPr>
              <w:ind w:left="913" w:hanging="284"/>
            </w:pPr>
            <w:r w:rsidRPr="009418CE">
              <w:rPr>
                <w:lang w:bidi="fr-FR"/>
              </w:rPr>
              <w:t>Les participants recherchent des données sur le nombre de personnes possédant de faibles compétences en lecture ou en écriture dans leur pays et   à travers l'Europe. </w:t>
            </w:r>
          </w:p>
          <w:p w14:paraId="207EA416" w14:textId="64EC6611" w:rsidR="00DA5CAF" w:rsidRPr="009418CE" w:rsidRDefault="00DA5CAF" w:rsidP="00D73DCC">
            <w:pPr>
              <w:pStyle w:val="Listenabsatz"/>
              <w:numPr>
                <w:ilvl w:val="0"/>
                <w:numId w:val="11"/>
              </w:numPr>
              <w:ind w:left="913" w:hanging="284"/>
            </w:pPr>
            <w:r w:rsidRPr="009418CE">
              <w:rPr>
                <w:lang w:bidi="fr-FR"/>
              </w:rPr>
              <w:t>Les participants recherchent d’autres informations de base qui les aident à décrire pourquoi le</w:t>
            </w:r>
            <w:r w:rsidR="00615F26">
              <w:rPr>
                <w:lang w:bidi="fr-FR"/>
              </w:rPr>
              <w:t xml:space="preserve"> projet est nécessaire, qui </w:t>
            </w:r>
            <w:r w:rsidRPr="009418CE">
              <w:rPr>
                <w:lang w:bidi="fr-FR"/>
              </w:rPr>
              <w:t>peut</w:t>
            </w:r>
            <w:r w:rsidR="00615F26">
              <w:rPr>
                <w:lang w:bidi="fr-FR"/>
              </w:rPr>
              <w:t>-il</w:t>
            </w:r>
            <w:r w:rsidRPr="009418CE">
              <w:rPr>
                <w:lang w:bidi="fr-FR"/>
              </w:rPr>
              <w:t xml:space="preserve"> aider et pourquoi l’approche didactique spécifique promet des succès.</w:t>
            </w:r>
          </w:p>
          <w:p w14:paraId="6CA8D29A" w14:textId="203B0A43" w:rsidR="00DA5CAF" w:rsidRPr="009418CE" w:rsidRDefault="00DA5CAF" w:rsidP="00D73DCC"/>
          <w:p w14:paraId="503F8180" w14:textId="6C44DB27" w:rsidR="00DA5CAF" w:rsidRPr="009418CE" w:rsidRDefault="00DA5CAF" w:rsidP="00C74387">
            <w:r w:rsidRPr="009418CE">
              <w:rPr>
                <w:lang w:bidi="fr-FR"/>
              </w:rPr>
              <w:t>Les participants résument</w:t>
            </w:r>
            <w:r w:rsidR="00615F26">
              <w:rPr>
                <w:lang w:bidi="fr-FR"/>
              </w:rPr>
              <w:t xml:space="preserve"> </w:t>
            </w:r>
            <w:r w:rsidR="005226AE" w:rsidRPr="009418CE">
              <w:rPr>
                <w:lang w:bidi="fr-FR"/>
              </w:rPr>
              <w:t>les conclusions les plus importantes dans des notes clés, sur les cartes de modération (ils notent les sources pour les consulter). </w:t>
            </w:r>
          </w:p>
          <w:p w14:paraId="5F0119CA" w14:textId="02277E7B" w:rsidR="00DA5CAF" w:rsidRPr="009418CE" w:rsidRDefault="00DA5CAF" w:rsidP="00C74387"/>
        </w:tc>
        <w:tc>
          <w:tcPr>
            <w:tcW w:w="2327" w:type="dxa"/>
            <w:vMerge/>
            <w:vAlign w:val="center"/>
          </w:tcPr>
          <w:p w14:paraId="48473499" w14:textId="5838E343" w:rsidR="00DA5CAF" w:rsidRPr="009418CE" w:rsidRDefault="00DA5CAF" w:rsidP="007904B7"/>
        </w:tc>
        <w:tc>
          <w:tcPr>
            <w:tcW w:w="2982" w:type="dxa"/>
            <w:vAlign w:val="center"/>
          </w:tcPr>
          <w:p w14:paraId="6EB99FBB" w14:textId="5C045685" w:rsidR="00DA5CAF" w:rsidRPr="009418CE" w:rsidRDefault="00DA5CAF" w:rsidP="00B5028A">
            <w:r w:rsidRPr="009418CE">
              <w:rPr>
                <w:lang w:bidi="fr-FR"/>
              </w:rPr>
              <w:t>Des ordinateurs portables ou des ordinateurs avec accès à internet</w:t>
            </w:r>
          </w:p>
        </w:tc>
        <w:tc>
          <w:tcPr>
            <w:tcW w:w="992" w:type="dxa"/>
          </w:tcPr>
          <w:p w14:paraId="6C19DB4B" w14:textId="42C44BB9" w:rsidR="00DA5CAF" w:rsidRPr="009418CE" w:rsidDel="00EC5A88" w:rsidRDefault="00B15B82" w:rsidP="0028324D">
            <w:r w:rsidRPr="009418CE">
              <w:rPr>
                <w:lang w:bidi="fr-FR"/>
              </w:rPr>
              <w:t>B</w:t>
            </w:r>
          </w:p>
        </w:tc>
      </w:tr>
      <w:tr w:rsidR="00DA5CAF" w:rsidRPr="00CD6A94" w14:paraId="51132E6D" w14:textId="36FEBB4A" w:rsidTr="00D1139A">
        <w:tc>
          <w:tcPr>
            <w:tcW w:w="1089" w:type="dxa"/>
            <w:vAlign w:val="center"/>
          </w:tcPr>
          <w:p w14:paraId="1D7A8C90" w14:textId="59AA705F" w:rsidR="00DA5CAF" w:rsidRPr="00CD6A94" w:rsidRDefault="00DA5CAF" w:rsidP="008E7929">
            <w:r w:rsidRPr="00CD6A94">
              <w:rPr>
                <w:lang w:bidi="fr-FR"/>
              </w:rPr>
              <w:t>5</w:t>
            </w:r>
          </w:p>
        </w:tc>
        <w:tc>
          <w:tcPr>
            <w:tcW w:w="1905" w:type="dxa"/>
            <w:vAlign w:val="center"/>
          </w:tcPr>
          <w:p w14:paraId="016F3806" w14:textId="1878929B" w:rsidR="00DA5CAF" w:rsidRPr="00CD6A94" w:rsidRDefault="00ED7470" w:rsidP="0028324D">
            <w:r w:rsidRPr="00CD6A94">
              <w:rPr>
                <w:lang w:bidi="fr-FR"/>
              </w:rPr>
              <w:t xml:space="preserve">« Exposition » des conclusions </w:t>
            </w:r>
          </w:p>
        </w:tc>
        <w:tc>
          <w:tcPr>
            <w:tcW w:w="5584" w:type="dxa"/>
            <w:vAlign w:val="center"/>
          </w:tcPr>
          <w:p w14:paraId="22C4EB24" w14:textId="26380B14" w:rsidR="00DA5CAF" w:rsidRPr="009418CE" w:rsidRDefault="00DA5CAF" w:rsidP="005226AE">
            <w:r w:rsidRPr="00CD6A94">
              <w:rPr>
                <w:lang w:bidi="fr-FR"/>
              </w:rPr>
              <w:t>Participants</w:t>
            </w:r>
            <w:r w:rsidR="0066474F">
              <w:rPr>
                <w:lang w:bidi="fr-FR"/>
              </w:rPr>
              <w:t xml:space="preserve"> fixent</w:t>
            </w:r>
            <w:r w:rsidRPr="00CD6A94">
              <w:rPr>
                <w:lang w:bidi="fr-FR"/>
              </w:rPr>
              <w:t xml:space="preserve"> leur</w:t>
            </w:r>
            <w:r w:rsidR="0066474F">
              <w:rPr>
                <w:lang w:bidi="fr-FR"/>
              </w:rPr>
              <w:t>s carte</w:t>
            </w:r>
            <w:r w:rsidR="00615F26">
              <w:rPr>
                <w:lang w:bidi="fr-FR"/>
              </w:rPr>
              <w:t>s</w:t>
            </w:r>
            <w:r w:rsidR="0066474F">
              <w:rPr>
                <w:lang w:bidi="fr-FR"/>
              </w:rPr>
              <w:t xml:space="preserve"> de modération </w:t>
            </w:r>
            <w:r w:rsidRPr="00CD6A94">
              <w:rPr>
                <w:lang w:bidi="fr-FR"/>
              </w:rPr>
              <w:t xml:space="preserve">sur un panneau d'affichage et </w:t>
            </w:r>
            <w:r w:rsidR="0066474F">
              <w:rPr>
                <w:lang w:bidi="fr-FR"/>
              </w:rPr>
              <w:t>déambulent en lisant aux autres leurs</w:t>
            </w:r>
            <w:r w:rsidRPr="00CD6A94">
              <w:rPr>
                <w:lang w:bidi="fr-FR"/>
              </w:rPr>
              <w:t xml:space="preserve"> conclusions.  Le formateur peut proposer des informations complémentaires, ainsi que des liens et les épingler également sur le tableau d’affichage</w:t>
            </w:r>
            <w:r w:rsidRPr="009418CE">
              <w:rPr>
                <w:lang w:bidi="fr-FR"/>
              </w:rPr>
              <w:t xml:space="preserve">.  </w:t>
            </w:r>
          </w:p>
        </w:tc>
        <w:tc>
          <w:tcPr>
            <w:tcW w:w="2327" w:type="dxa"/>
            <w:vMerge/>
            <w:vAlign w:val="center"/>
          </w:tcPr>
          <w:p w14:paraId="777D76F4" w14:textId="0303B6F7" w:rsidR="00DA5CAF" w:rsidRPr="009418CE" w:rsidRDefault="00DA5CAF" w:rsidP="007904B7"/>
        </w:tc>
        <w:tc>
          <w:tcPr>
            <w:tcW w:w="2982" w:type="dxa"/>
            <w:vAlign w:val="center"/>
          </w:tcPr>
          <w:p w14:paraId="234960CC" w14:textId="759CB6DC" w:rsidR="00DA5CAF" w:rsidRPr="00CD6A94" w:rsidRDefault="00DA5CAF" w:rsidP="002559B8">
            <w:bookmarkStart w:id="31" w:name="OLE_LINK38"/>
            <w:bookmarkStart w:id="32" w:name="OLE_LINK39"/>
            <w:r w:rsidRPr="009418CE">
              <w:rPr>
                <w:lang w:bidi="fr-FR"/>
              </w:rPr>
              <w:t xml:space="preserve"> Sur le tableau</w:t>
            </w:r>
            <w:bookmarkEnd w:id="31"/>
            <w:bookmarkEnd w:id="32"/>
            <w:r w:rsidRPr="009418CE">
              <w:rPr>
                <w:lang w:bidi="fr-FR"/>
              </w:rPr>
              <w:t>, liste de liens sur des cartes de modération (</w:t>
            </w:r>
            <w:r w:rsidR="00615F26" w:rsidRPr="00615F26">
              <w:rPr>
                <w:lang w:bidi="fr-FR"/>
              </w:rPr>
              <w:t xml:space="preserve">document </w:t>
            </w:r>
            <w:r w:rsidR="002559B8">
              <w:rPr>
                <w:lang w:bidi="fr-FR"/>
              </w:rPr>
              <w:t>1</w:t>
            </w:r>
            <w:r w:rsidR="00615F26" w:rsidRPr="00615F26">
              <w:rPr>
                <w:lang w:bidi="fr-FR"/>
              </w:rPr>
              <w:t>«</w:t>
            </w:r>
            <w:r w:rsidR="00A11F88">
              <w:rPr>
                <w:lang w:bidi="fr-FR"/>
              </w:rPr>
              <w:t xml:space="preserve"> </w:t>
            </w:r>
            <w:r w:rsidR="00615F26">
              <w:rPr>
                <w:lang w:bidi="fr-FR"/>
              </w:rPr>
              <w:t>Matériels</w:t>
            </w:r>
            <w:r w:rsidR="005226AE" w:rsidRPr="00CD6A94">
              <w:rPr>
                <w:lang w:bidi="fr-FR"/>
              </w:rPr>
              <w:t xml:space="preserve"> </w:t>
            </w:r>
            <w:r w:rsidR="00016001" w:rsidRPr="00CD6A94">
              <w:rPr>
                <w:lang w:bidi="fr-FR"/>
              </w:rPr>
              <w:t>les formateurs</w:t>
            </w:r>
            <w:r w:rsidR="005226AE" w:rsidRPr="00CD6A94">
              <w:rPr>
                <w:lang w:bidi="fr-FR"/>
              </w:rPr>
              <w:t>"</w:t>
            </w:r>
            <w:r w:rsidR="006B25B8" w:rsidRPr="00CD6A94">
              <w:rPr>
                <w:lang w:bidi="fr-FR"/>
              </w:rPr>
              <w:t>) </w:t>
            </w:r>
          </w:p>
        </w:tc>
        <w:tc>
          <w:tcPr>
            <w:tcW w:w="992" w:type="dxa"/>
          </w:tcPr>
          <w:p w14:paraId="6563E736" w14:textId="472AD1DD" w:rsidR="00DA5CAF" w:rsidRPr="009418CE" w:rsidRDefault="00DA5CAF" w:rsidP="00B96BBF"/>
        </w:tc>
      </w:tr>
      <w:tr w:rsidR="00DA5CAF" w:rsidRPr="00CD6A94" w14:paraId="402BB18E" w14:textId="3333767E" w:rsidTr="00D1139A">
        <w:tc>
          <w:tcPr>
            <w:tcW w:w="1089" w:type="dxa"/>
          </w:tcPr>
          <w:p w14:paraId="59B725A4" w14:textId="2A5D4AD4" w:rsidR="00DA5CAF" w:rsidRPr="00CD6A94" w:rsidRDefault="00DA5CAF" w:rsidP="00B96BBF">
            <w:r w:rsidRPr="00CD6A94">
              <w:rPr>
                <w:lang w:bidi="fr-FR"/>
              </w:rPr>
              <w:t xml:space="preserve">15 </w:t>
            </w:r>
          </w:p>
        </w:tc>
        <w:tc>
          <w:tcPr>
            <w:tcW w:w="1905" w:type="dxa"/>
          </w:tcPr>
          <w:p w14:paraId="622BE921" w14:textId="6D8DB23B" w:rsidR="00DA5CAF" w:rsidRPr="00CD6A94" w:rsidRDefault="00615F26" w:rsidP="00AA3909">
            <w:r>
              <w:rPr>
                <w:lang w:bidi="fr-FR"/>
              </w:rPr>
              <w:t>Contribution</w:t>
            </w:r>
          </w:p>
        </w:tc>
        <w:tc>
          <w:tcPr>
            <w:tcW w:w="5584" w:type="dxa"/>
          </w:tcPr>
          <w:p w14:paraId="499B8E0D" w14:textId="0AC2436A" w:rsidR="00DA5CAF" w:rsidRPr="00CD6A94" w:rsidRDefault="00615F26" w:rsidP="00B96BBF">
            <w:r>
              <w:rPr>
                <w:lang w:bidi="fr-FR"/>
              </w:rPr>
              <w:t>Le formateur</w:t>
            </w:r>
            <w:r w:rsidR="00DA5CAF" w:rsidRPr="00CD6A94">
              <w:rPr>
                <w:lang w:bidi="fr-FR"/>
              </w:rPr>
              <w:t xml:space="preserve"> donne un avis sur l’entretien en tant que méthode pour recueillir des informations, ainsi que sur la manière de poser des questions.</w:t>
            </w:r>
          </w:p>
        </w:tc>
        <w:tc>
          <w:tcPr>
            <w:tcW w:w="2327" w:type="dxa"/>
            <w:vMerge w:val="restart"/>
          </w:tcPr>
          <w:p w14:paraId="72D1051D" w14:textId="1DFD1351" w:rsidR="00DA5CAF" w:rsidRPr="00CD6A94" w:rsidRDefault="00DA5CAF" w:rsidP="004D6210">
            <w:r w:rsidRPr="00CD6A94">
              <w:rPr>
                <w:lang w:bidi="fr-FR"/>
              </w:rPr>
              <w:t xml:space="preserve">Les participants connaissent les méthodes pour poser </w:t>
            </w:r>
            <w:r w:rsidRPr="00CD6A94">
              <w:rPr>
                <w:lang w:bidi="fr-FR"/>
              </w:rPr>
              <w:lastRenderedPageBreak/>
              <w:t>des questions au cours d'un entr</w:t>
            </w:r>
            <w:r w:rsidR="0066474F">
              <w:rPr>
                <w:lang w:bidi="fr-FR"/>
              </w:rPr>
              <w:t xml:space="preserve">etien et ils font l’expérience </w:t>
            </w:r>
            <w:r w:rsidRPr="00CD6A94">
              <w:rPr>
                <w:lang w:bidi="fr-FR"/>
              </w:rPr>
              <w:t xml:space="preserve">des entretiens dans des rôles différents. </w:t>
            </w:r>
          </w:p>
          <w:p w14:paraId="2BE9A7B5" w14:textId="77777777" w:rsidR="005D30DC" w:rsidRPr="00CD6A94" w:rsidRDefault="005D30DC" w:rsidP="00E67E6C"/>
          <w:p w14:paraId="2065C25D" w14:textId="77777777" w:rsidR="005D30DC" w:rsidRPr="00CD6A94" w:rsidRDefault="005D30DC" w:rsidP="00E67E6C"/>
          <w:p w14:paraId="61EF716B" w14:textId="77777777" w:rsidR="005D30DC" w:rsidRPr="00CD6A94" w:rsidRDefault="005D30DC" w:rsidP="00E67E6C"/>
          <w:p w14:paraId="41053E42" w14:textId="77777777" w:rsidR="005D30DC" w:rsidRPr="00CD6A94" w:rsidRDefault="005D30DC" w:rsidP="00E67E6C"/>
          <w:p w14:paraId="046C8E8A" w14:textId="77777777" w:rsidR="005D30DC" w:rsidRPr="00CD6A94" w:rsidRDefault="005D30DC" w:rsidP="00E67E6C"/>
          <w:p w14:paraId="787CA5B6" w14:textId="176AE564" w:rsidR="005D30DC" w:rsidRPr="00CD6A94" w:rsidRDefault="005D30DC" w:rsidP="00E67E6C"/>
          <w:p w14:paraId="7AEEF9AD" w14:textId="77777777" w:rsidR="002D0961" w:rsidRPr="00CD6A94" w:rsidRDefault="002D0961" w:rsidP="00E67E6C"/>
          <w:p w14:paraId="1A7AD7D2" w14:textId="71D5B8FD" w:rsidR="00DA5CAF" w:rsidRPr="00CD6A94" w:rsidRDefault="00DA5CAF" w:rsidP="00E67E6C"/>
          <w:p w14:paraId="75B65BBE" w14:textId="4B43BBF9" w:rsidR="00DA5CAF" w:rsidRPr="00CD6A94" w:rsidRDefault="005226AE" w:rsidP="00B96BBF">
            <w:r w:rsidRPr="00CD6A94">
              <w:rPr>
                <w:lang w:bidi="fr-FR"/>
              </w:rPr>
              <w:t xml:space="preserve">Les participants savent donner des entretiens. </w:t>
            </w:r>
          </w:p>
          <w:p w14:paraId="6FA5543F" w14:textId="4978A73C" w:rsidR="00DA5CAF" w:rsidRPr="00CD6A94" w:rsidRDefault="00DA5CAF" w:rsidP="00B96BBF"/>
        </w:tc>
        <w:tc>
          <w:tcPr>
            <w:tcW w:w="2982" w:type="dxa"/>
            <w:vAlign w:val="center"/>
          </w:tcPr>
          <w:p w14:paraId="2B5A3EE5" w14:textId="43C7ACBD" w:rsidR="00DA5CAF" w:rsidRPr="00CD6A94" w:rsidRDefault="002559B8" w:rsidP="00654294">
            <w:r>
              <w:rPr>
                <w:lang w:bidi="fr-FR"/>
              </w:rPr>
              <w:lastRenderedPageBreak/>
              <w:t>Powerpoint</w:t>
            </w:r>
            <w:r w:rsidR="0066474F">
              <w:rPr>
                <w:lang w:bidi="fr-FR"/>
              </w:rPr>
              <w:t xml:space="preserve"> 19</w:t>
            </w:r>
            <w:r w:rsidR="00DA5CAF" w:rsidRPr="00CD6A94">
              <w:rPr>
                <w:lang w:bidi="fr-FR"/>
              </w:rPr>
              <w:t>, 20</w:t>
            </w:r>
          </w:p>
        </w:tc>
        <w:tc>
          <w:tcPr>
            <w:tcW w:w="992" w:type="dxa"/>
          </w:tcPr>
          <w:p w14:paraId="585584A2" w14:textId="3CFD0D96" w:rsidR="00DA5CAF" w:rsidRPr="00CD6A94" w:rsidRDefault="00DA5CAF" w:rsidP="00654294"/>
        </w:tc>
      </w:tr>
      <w:tr w:rsidR="00DA5CAF" w:rsidRPr="00CD6A94" w14:paraId="26A7131C" w14:textId="63CE11EB" w:rsidTr="00D1139A">
        <w:trPr>
          <w:trHeight w:val="728"/>
        </w:trPr>
        <w:tc>
          <w:tcPr>
            <w:tcW w:w="1089" w:type="dxa"/>
            <w:vAlign w:val="center"/>
          </w:tcPr>
          <w:p w14:paraId="674770AC" w14:textId="77777777" w:rsidR="00DA5CAF" w:rsidRPr="00CD6A94" w:rsidRDefault="00DA5CAF" w:rsidP="008E7929">
            <w:r w:rsidRPr="00CD6A94">
              <w:rPr>
                <w:lang w:bidi="fr-FR"/>
              </w:rPr>
              <w:lastRenderedPageBreak/>
              <w:t>20</w:t>
            </w:r>
          </w:p>
        </w:tc>
        <w:tc>
          <w:tcPr>
            <w:tcW w:w="1905" w:type="dxa"/>
            <w:vAlign w:val="center"/>
          </w:tcPr>
          <w:p w14:paraId="3ABA5964" w14:textId="77777777" w:rsidR="00DA5CAF" w:rsidRPr="00CD6A94" w:rsidRDefault="00DA5CAF" w:rsidP="008E7929">
            <w:r w:rsidRPr="00CD6A94">
              <w:rPr>
                <w:lang w:bidi="fr-FR"/>
              </w:rPr>
              <w:t>La formation, la simulation de l’entretien</w:t>
            </w:r>
          </w:p>
        </w:tc>
        <w:tc>
          <w:tcPr>
            <w:tcW w:w="5584" w:type="dxa"/>
            <w:vAlign w:val="center"/>
          </w:tcPr>
          <w:p w14:paraId="1A04222E" w14:textId="533F8477" w:rsidR="00DA5CAF" w:rsidRPr="00CD6A94" w:rsidRDefault="00DA5CAF" w:rsidP="005226AE">
            <w:pPr>
              <w:rPr>
                <w:b/>
              </w:rPr>
            </w:pPr>
            <w:r w:rsidRPr="00CD6A94">
              <w:rPr>
                <w:lang w:bidi="fr-FR"/>
              </w:rPr>
              <w:t xml:space="preserve">2 participants interrogent 1 personne. Cette personne agit comme un intervenant pertinent sur le thème </w:t>
            </w:r>
            <w:bookmarkStart w:id="33" w:name="OLE_LINK42"/>
            <w:bookmarkStart w:id="34" w:name="OLE_LINK43"/>
            <w:r w:rsidR="00615F26" w:rsidRPr="00CD6A94">
              <w:rPr>
                <w:lang w:bidi="fr-FR"/>
              </w:rPr>
              <w:t>de «</w:t>
            </w:r>
            <w:r w:rsidRPr="00CD6A94">
              <w:rPr>
                <w:lang w:bidi="fr-FR"/>
              </w:rPr>
              <w:t xml:space="preserve"> La lutte pour les compétences de base </w:t>
            </w:r>
            <w:bookmarkEnd w:id="33"/>
            <w:bookmarkEnd w:id="34"/>
            <w:r w:rsidRPr="00CD6A94">
              <w:rPr>
                <w:lang w:bidi="fr-FR"/>
              </w:rPr>
              <w:t>comme la lecture et le calcul », tel un homme politique local, un propriétaire d'entreprise, un fournisseur d'EA</w:t>
            </w:r>
          </w:p>
        </w:tc>
        <w:tc>
          <w:tcPr>
            <w:tcW w:w="2327" w:type="dxa"/>
            <w:vMerge/>
            <w:vAlign w:val="center"/>
          </w:tcPr>
          <w:p w14:paraId="2B9FF1D0" w14:textId="1DF9FD65" w:rsidR="00DA5CAF" w:rsidRPr="00CD6A94" w:rsidRDefault="00DA5CAF" w:rsidP="00B96BBF">
            <w:pPr>
              <w:rPr>
                <w:b/>
              </w:rPr>
            </w:pPr>
          </w:p>
        </w:tc>
        <w:tc>
          <w:tcPr>
            <w:tcW w:w="2982" w:type="dxa"/>
            <w:vAlign w:val="center"/>
          </w:tcPr>
          <w:p w14:paraId="320C8DC2" w14:textId="4A0CE66C" w:rsidR="00DA5CAF" w:rsidRPr="00CD6A94" w:rsidRDefault="005226AE" w:rsidP="003F2095">
            <w:bookmarkStart w:id="35" w:name="OLE_LINK40"/>
            <w:bookmarkStart w:id="36" w:name="OLE_LINK41"/>
            <w:r w:rsidRPr="00CD6A94">
              <w:rPr>
                <w:lang w:bidi="fr-FR"/>
              </w:rPr>
              <w:t xml:space="preserve">Informations pour la personne interrogée </w:t>
            </w:r>
            <w:bookmarkEnd w:id="35"/>
            <w:bookmarkEnd w:id="36"/>
            <w:r w:rsidRPr="00CD6A94">
              <w:rPr>
                <w:lang w:bidi="fr-FR"/>
              </w:rPr>
              <w:t xml:space="preserve">(telles que les données nationales et internationales ; le document </w:t>
            </w:r>
            <w:proofErr w:type="gramStart"/>
            <w:r w:rsidR="002559B8">
              <w:rPr>
                <w:lang w:bidi="fr-FR"/>
              </w:rPr>
              <w:t xml:space="preserve">3  </w:t>
            </w:r>
            <w:r w:rsidR="003F2095">
              <w:rPr>
                <w:lang w:bidi="fr-FR"/>
              </w:rPr>
              <w:t>i</w:t>
            </w:r>
            <w:r w:rsidR="002559B8">
              <w:rPr>
                <w:lang w:bidi="fr-FR"/>
              </w:rPr>
              <w:t>nterrogé</w:t>
            </w:r>
            <w:proofErr w:type="gramEnd"/>
            <w:r w:rsidRPr="00CD6A94">
              <w:rPr>
                <w:lang w:bidi="fr-FR"/>
              </w:rPr>
              <w:t xml:space="preserve"> et </w:t>
            </w:r>
            <w:r w:rsidR="003F2095">
              <w:rPr>
                <w:lang w:bidi="fr-FR"/>
              </w:rPr>
              <w:t>document 1 m</w:t>
            </w:r>
            <w:r w:rsidRPr="00CD6A94">
              <w:rPr>
                <w:lang w:bidi="fr-FR"/>
              </w:rPr>
              <w:t xml:space="preserve">atériels pour les formateurs) ; </w:t>
            </w:r>
            <w:r w:rsidRPr="003F2095">
              <w:rPr>
                <w:lang w:bidi="fr-FR"/>
              </w:rPr>
              <w:t xml:space="preserve">par exemple, utilisez les descriptions des rôles du jeu de simulation de de LEK-AE.  </w:t>
            </w:r>
          </w:p>
        </w:tc>
        <w:tc>
          <w:tcPr>
            <w:tcW w:w="992" w:type="dxa"/>
          </w:tcPr>
          <w:p w14:paraId="739240C1" w14:textId="0EC15794" w:rsidR="00DA5CAF" w:rsidRPr="00CD6A94" w:rsidRDefault="00B15B82" w:rsidP="008E7929">
            <w:r w:rsidRPr="00CD6A94">
              <w:rPr>
                <w:lang w:bidi="fr-FR"/>
              </w:rPr>
              <w:t>C</w:t>
            </w:r>
          </w:p>
        </w:tc>
      </w:tr>
      <w:tr w:rsidR="00DA5CAF" w:rsidRPr="00CD6A94" w14:paraId="58A50E02" w14:textId="4CCB2AE4" w:rsidTr="00D1139A">
        <w:tc>
          <w:tcPr>
            <w:tcW w:w="1089" w:type="dxa"/>
            <w:vAlign w:val="center"/>
          </w:tcPr>
          <w:p w14:paraId="7294E585" w14:textId="77777777" w:rsidR="00DA5CAF" w:rsidRPr="00CD6A94" w:rsidRDefault="00DA5CAF" w:rsidP="008E7929">
            <w:r w:rsidRPr="00CD6A94">
              <w:rPr>
                <w:lang w:bidi="fr-FR"/>
              </w:rPr>
              <w:t>20</w:t>
            </w:r>
          </w:p>
        </w:tc>
        <w:tc>
          <w:tcPr>
            <w:tcW w:w="1905" w:type="dxa"/>
            <w:vAlign w:val="center"/>
          </w:tcPr>
          <w:p w14:paraId="5536230A" w14:textId="77777777" w:rsidR="00DA5CAF" w:rsidRPr="00CD6A94" w:rsidRDefault="00DA5CAF" w:rsidP="008E7929">
            <w:r w:rsidRPr="00CD6A94">
              <w:rPr>
                <w:lang w:bidi="fr-FR"/>
              </w:rPr>
              <w:t>La réflexion en plénière</w:t>
            </w:r>
          </w:p>
        </w:tc>
        <w:tc>
          <w:tcPr>
            <w:tcW w:w="5584" w:type="dxa"/>
            <w:vAlign w:val="center"/>
          </w:tcPr>
          <w:p w14:paraId="61B1D1BD" w14:textId="67D3FAEC" w:rsidR="00DA5CAF" w:rsidRPr="00CD6A94" w:rsidRDefault="00DA5CAF" w:rsidP="008E7929">
            <w:r w:rsidRPr="00CD6A94">
              <w:rPr>
                <w:lang w:bidi="fr-FR"/>
              </w:rPr>
              <w:t xml:space="preserve"> Les participants réfléchissent</w:t>
            </w:r>
            <w:r w:rsidR="0066474F">
              <w:rPr>
                <w:lang w:bidi="fr-FR"/>
              </w:rPr>
              <w:t xml:space="preserve"> sur</w:t>
            </w:r>
            <w:r w:rsidRPr="00CD6A94">
              <w:rPr>
                <w:lang w:bidi="fr-FR"/>
              </w:rPr>
              <w:t xml:space="preserve"> l'entretien, le formateur facilite la discussion </w:t>
            </w:r>
          </w:p>
          <w:p w14:paraId="0EC6ADE8" w14:textId="1E89972B" w:rsidR="00DA5CAF" w:rsidRPr="009418CE" w:rsidRDefault="00DA5CAF" w:rsidP="00032D0E">
            <w:pPr>
              <w:pStyle w:val="Listenabsatz"/>
              <w:numPr>
                <w:ilvl w:val="0"/>
                <w:numId w:val="11"/>
              </w:numPr>
            </w:pPr>
            <w:r w:rsidRPr="009418CE">
              <w:rPr>
                <w:lang w:bidi="fr-FR"/>
              </w:rPr>
              <w:t>Quelles sont les méthodes pour poser des questions qui ont été utilisées</w:t>
            </w:r>
            <w:r w:rsidR="0066474F">
              <w:rPr>
                <w:lang w:bidi="fr-FR"/>
              </w:rPr>
              <w:t xml:space="preserve"> </w:t>
            </w:r>
            <w:r w:rsidRPr="009418CE">
              <w:rPr>
                <w:lang w:bidi="fr-FR"/>
              </w:rPr>
              <w:t xml:space="preserve">? </w:t>
            </w:r>
          </w:p>
          <w:p w14:paraId="770A4E82" w14:textId="18EB7A91" w:rsidR="00DA5CAF" w:rsidRPr="009418CE" w:rsidRDefault="00DA5CAF" w:rsidP="00032D0E">
            <w:pPr>
              <w:pStyle w:val="Listenabsatz"/>
              <w:numPr>
                <w:ilvl w:val="0"/>
                <w:numId w:val="11"/>
              </w:numPr>
            </w:pPr>
            <w:r w:rsidRPr="009418CE">
              <w:rPr>
                <w:lang w:bidi="fr-FR"/>
              </w:rPr>
              <w:t xml:space="preserve">Qu’est-ce qui était facile et utile ? </w:t>
            </w:r>
          </w:p>
          <w:p w14:paraId="6172B807" w14:textId="7F8E7E54" w:rsidR="00DA5CAF" w:rsidRPr="00CD6A94" w:rsidRDefault="00DA5CAF" w:rsidP="00032D0E">
            <w:pPr>
              <w:pStyle w:val="Listenabsatz"/>
              <w:numPr>
                <w:ilvl w:val="0"/>
                <w:numId w:val="11"/>
              </w:numPr>
              <w:rPr>
                <w:b/>
              </w:rPr>
            </w:pPr>
            <w:r w:rsidRPr="009418CE">
              <w:rPr>
                <w:lang w:bidi="fr-FR"/>
              </w:rPr>
              <w:t xml:space="preserve">Qu’est-ce qui était difficile ou pas </w:t>
            </w:r>
            <w:r w:rsidR="005E1D0E" w:rsidRPr="00CD6A94">
              <w:rPr>
                <w:lang w:bidi="fr-FR"/>
              </w:rPr>
              <w:t>utile</w:t>
            </w:r>
            <w:r w:rsidRPr="00CD6A94">
              <w:rPr>
                <w:lang w:bidi="fr-FR"/>
              </w:rPr>
              <w:t xml:space="preserve"> ? </w:t>
            </w:r>
          </w:p>
        </w:tc>
        <w:tc>
          <w:tcPr>
            <w:tcW w:w="2327" w:type="dxa"/>
            <w:vMerge/>
            <w:vAlign w:val="center"/>
          </w:tcPr>
          <w:p w14:paraId="090AC67A" w14:textId="1C59EB8B" w:rsidR="00DA5CAF" w:rsidRPr="00CD6A94" w:rsidRDefault="00DA5CAF" w:rsidP="00B96BBF"/>
        </w:tc>
        <w:tc>
          <w:tcPr>
            <w:tcW w:w="2982" w:type="dxa"/>
            <w:vAlign w:val="center"/>
          </w:tcPr>
          <w:p w14:paraId="7D6CF94E" w14:textId="77777777" w:rsidR="00DA5CAF" w:rsidRPr="00CD6A94" w:rsidRDefault="00DA5CAF" w:rsidP="008E7929">
            <w:pPr>
              <w:rPr>
                <w:b/>
              </w:rPr>
            </w:pPr>
          </w:p>
        </w:tc>
        <w:tc>
          <w:tcPr>
            <w:tcW w:w="992" w:type="dxa"/>
          </w:tcPr>
          <w:p w14:paraId="2939538E" w14:textId="2404E47D" w:rsidR="00DA5CAF" w:rsidRPr="00CD6A94" w:rsidRDefault="00DA5CAF" w:rsidP="008E7929">
            <w:pPr>
              <w:rPr>
                <w:b/>
              </w:rPr>
            </w:pPr>
          </w:p>
        </w:tc>
      </w:tr>
      <w:tr w:rsidR="00DA5CAF" w:rsidRPr="00CD6A94" w14:paraId="4B674315" w14:textId="1747498D" w:rsidTr="00D1139A">
        <w:tc>
          <w:tcPr>
            <w:tcW w:w="1089" w:type="dxa"/>
            <w:vAlign w:val="center"/>
          </w:tcPr>
          <w:p w14:paraId="0A982DE3" w14:textId="6D55F5C6" w:rsidR="00DA5CAF" w:rsidRPr="00CD6A94" w:rsidRDefault="00DA5CAF" w:rsidP="00B96BBF">
            <w:r w:rsidRPr="00CD6A94">
              <w:rPr>
                <w:lang w:bidi="fr-FR"/>
              </w:rPr>
              <w:t>10</w:t>
            </w:r>
          </w:p>
        </w:tc>
        <w:tc>
          <w:tcPr>
            <w:tcW w:w="1905" w:type="dxa"/>
            <w:vAlign w:val="center"/>
          </w:tcPr>
          <w:p w14:paraId="0B2510DF" w14:textId="15C29B74" w:rsidR="00DA5CAF" w:rsidRPr="00CD6A94" w:rsidRDefault="00DA5CAF" w:rsidP="00B96BBF">
            <w:r w:rsidRPr="00CD6A94">
              <w:rPr>
                <w:lang w:bidi="fr-FR"/>
              </w:rPr>
              <w:t>Input</w:t>
            </w:r>
          </w:p>
        </w:tc>
        <w:tc>
          <w:tcPr>
            <w:tcW w:w="5584" w:type="dxa"/>
            <w:vAlign w:val="center"/>
          </w:tcPr>
          <w:p w14:paraId="2804DF5B" w14:textId="27124A49" w:rsidR="00DA5CAF" w:rsidRPr="00CD6A94" w:rsidRDefault="00DA5CAF" w:rsidP="002D0961">
            <w:r w:rsidRPr="00CD6A94">
              <w:rPr>
                <w:lang w:bidi="fr-FR"/>
              </w:rPr>
              <w:t>Le formateur donne un avis sur la façon de donner des réponses correctes et comment éviter les pièges lors d'un entretien.</w:t>
            </w:r>
          </w:p>
        </w:tc>
        <w:tc>
          <w:tcPr>
            <w:tcW w:w="2327" w:type="dxa"/>
            <w:vMerge/>
            <w:vAlign w:val="center"/>
          </w:tcPr>
          <w:p w14:paraId="5DF95D34" w14:textId="77B01F99" w:rsidR="00DA5CAF" w:rsidRPr="00CD6A94" w:rsidRDefault="00DA5CAF" w:rsidP="00B96BBF"/>
        </w:tc>
        <w:tc>
          <w:tcPr>
            <w:tcW w:w="2982" w:type="dxa"/>
            <w:vAlign w:val="center"/>
          </w:tcPr>
          <w:p w14:paraId="4279881B" w14:textId="3FBB6185" w:rsidR="00DA5CAF" w:rsidRPr="00CD6A94" w:rsidRDefault="003F2095" w:rsidP="007014FF">
            <w:pPr>
              <w:rPr>
                <w:b/>
              </w:rPr>
            </w:pPr>
            <w:r>
              <w:rPr>
                <w:lang w:bidi="fr-FR"/>
              </w:rPr>
              <w:t>Powerpoint</w:t>
            </w:r>
            <w:r w:rsidR="00DA5CAF" w:rsidRPr="00CD6A94">
              <w:rPr>
                <w:lang w:bidi="fr-FR"/>
              </w:rPr>
              <w:t xml:space="preserve"> 21</w:t>
            </w:r>
          </w:p>
        </w:tc>
        <w:tc>
          <w:tcPr>
            <w:tcW w:w="992" w:type="dxa"/>
          </w:tcPr>
          <w:p w14:paraId="24DD6D55" w14:textId="58CC115B" w:rsidR="00DA5CAF" w:rsidRPr="00CD6A94" w:rsidRDefault="00DA5CAF" w:rsidP="007014FF"/>
        </w:tc>
      </w:tr>
      <w:tr w:rsidR="00DA5CAF" w:rsidRPr="00CD6A94" w14:paraId="4CD6676B" w14:textId="5DB817D0" w:rsidTr="00D1139A">
        <w:tc>
          <w:tcPr>
            <w:tcW w:w="1089" w:type="dxa"/>
            <w:vAlign w:val="center"/>
          </w:tcPr>
          <w:p w14:paraId="53855D36" w14:textId="11325EEF" w:rsidR="00DA5CAF" w:rsidRPr="00CD6A94" w:rsidRDefault="00DA5CAF" w:rsidP="00B96BBF">
            <w:r w:rsidRPr="00CD6A94">
              <w:rPr>
                <w:lang w:bidi="fr-FR"/>
              </w:rPr>
              <w:t xml:space="preserve">5 </w:t>
            </w:r>
          </w:p>
        </w:tc>
        <w:tc>
          <w:tcPr>
            <w:tcW w:w="1905" w:type="dxa"/>
            <w:vAlign w:val="center"/>
          </w:tcPr>
          <w:p w14:paraId="3E55BFA0" w14:textId="59BFB062" w:rsidR="00DA5CAF" w:rsidRPr="00CD6A94" w:rsidRDefault="00385E06" w:rsidP="00385E06">
            <w:r w:rsidRPr="00CD6A94">
              <w:rPr>
                <w:lang w:bidi="fr-FR"/>
              </w:rPr>
              <w:t>Formation d'entretien (travail individuel ou en binôme)</w:t>
            </w:r>
          </w:p>
        </w:tc>
        <w:tc>
          <w:tcPr>
            <w:tcW w:w="5584" w:type="dxa"/>
            <w:vAlign w:val="center"/>
          </w:tcPr>
          <w:p w14:paraId="7AA54340" w14:textId="70AC079B" w:rsidR="00DA5CAF" w:rsidRPr="00CD6A94" w:rsidRDefault="00DA5CAF" w:rsidP="005226AE">
            <w:r w:rsidRPr="00CD6A94">
              <w:rPr>
                <w:lang w:bidi="fr-FR"/>
              </w:rPr>
              <w:t>Les participants trouvent une personne à interroger sur un sujet actuel de l'institution du partici</w:t>
            </w:r>
            <w:r w:rsidR="0066474F">
              <w:rPr>
                <w:lang w:bidi="fr-FR"/>
              </w:rPr>
              <w:t>pant (ou sur un sujet qui a été recueilli</w:t>
            </w:r>
            <w:r w:rsidRPr="00CD6A94">
              <w:rPr>
                <w:lang w:bidi="fr-FR"/>
              </w:rPr>
              <w:t xml:space="preserve"> à la fin du module 1) et interroge cette personne après le séminaire. Ensuite, ils transcrivent l’entretien pour l’unité suivante.</w:t>
            </w:r>
          </w:p>
        </w:tc>
        <w:tc>
          <w:tcPr>
            <w:tcW w:w="2327" w:type="dxa"/>
            <w:vMerge/>
            <w:vAlign w:val="center"/>
          </w:tcPr>
          <w:p w14:paraId="3111DE32" w14:textId="00E80D6B" w:rsidR="00DA5CAF" w:rsidRPr="00CD6A94" w:rsidRDefault="00DA5CAF" w:rsidP="00B96BBF"/>
        </w:tc>
        <w:tc>
          <w:tcPr>
            <w:tcW w:w="2982" w:type="dxa"/>
            <w:vAlign w:val="center"/>
          </w:tcPr>
          <w:p w14:paraId="1585E607" w14:textId="77777777" w:rsidR="00DA5CAF" w:rsidRPr="00CD6A94" w:rsidRDefault="00DA5CAF" w:rsidP="00B96BBF">
            <w:pPr>
              <w:rPr>
                <w:b/>
              </w:rPr>
            </w:pPr>
          </w:p>
        </w:tc>
        <w:tc>
          <w:tcPr>
            <w:tcW w:w="992" w:type="dxa"/>
          </w:tcPr>
          <w:p w14:paraId="7A7680C4" w14:textId="20273762" w:rsidR="00DA5CAF" w:rsidRPr="00CD6A94" w:rsidRDefault="00DA5CAF" w:rsidP="00B96BBF">
            <w:pPr>
              <w:rPr>
                <w:b/>
              </w:rPr>
            </w:pPr>
          </w:p>
        </w:tc>
      </w:tr>
      <w:tr w:rsidR="00DA5CAF" w:rsidRPr="00CD6A94" w14:paraId="1D42F3B5" w14:textId="2F36E939" w:rsidTr="00D1139A">
        <w:tc>
          <w:tcPr>
            <w:tcW w:w="1089" w:type="dxa"/>
            <w:vAlign w:val="center"/>
          </w:tcPr>
          <w:p w14:paraId="2F1D3798" w14:textId="0C068687" w:rsidR="00DA5CAF" w:rsidRPr="00CD6A94" w:rsidRDefault="00DA5CAF" w:rsidP="00F22ED0">
            <w:bookmarkStart w:id="37" w:name="_Hlk482952181"/>
          </w:p>
        </w:tc>
        <w:tc>
          <w:tcPr>
            <w:tcW w:w="1905" w:type="dxa"/>
            <w:vAlign w:val="center"/>
          </w:tcPr>
          <w:p w14:paraId="0EEA84D5" w14:textId="0EFBFA11" w:rsidR="00DA5CAF" w:rsidRPr="00CD6A94" w:rsidRDefault="006A4588" w:rsidP="006E1BA7">
            <w:r>
              <w:rPr>
                <w:lang w:bidi="fr-FR"/>
              </w:rPr>
              <w:t>Optionnel : Conclure</w:t>
            </w:r>
          </w:p>
        </w:tc>
        <w:tc>
          <w:tcPr>
            <w:tcW w:w="5584" w:type="dxa"/>
            <w:vAlign w:val="center"/>
          </w:tcPr>
          <w:p w14:paraId="55F6A536" w14:textId="44BCAAFE" w:rsidR="00DA5CAF" w:rsidRPr="00CD6A94" w:rsidDel="00417CDB" w:rsidRDefault="00DA5CAF" w:rsidP="00417CDB">
            <w:r w:rsidRPr="00CD6A94">
              <w:rPr>
                <w:lang w:bidi="fr-FR"/>
              </w:rPr>
              <w:t>Le formateur conclu</w:t>
            </w:r>
            <w:r w:rsidR="00A11F88">
              <w:rPr>
                <w:lang w:bidi="fr-FR"/>
              </w:rPr>
              <w:t>t</w:t>
            </w:r>
            <w:r w:rsidRPr="00CD6A94">
              <w:rPr>
                <w:lang w:bidi="fr-FR"/>
              </w:rPr>
              <w:t xml:space="preserve"> le séminaire</w:t>
            </w:r>
            <w:r w:rsidR="0066474F">
              <w:rPr>
                <w:lang w:bidi="fr-FR"/>
              </w:rPr>
              <w:t xml:space="preserve">. Optionnel </w:t>
            </w:r>
            <w:r w:rsidRPr="00CD6A94">
              <w:rPr>
                <w:lang w:bidi="fr-FR"/>
              </w:rPr>
              <w:t>:</w:t>
            </w:r>
            <w:r w:rsidR="0066474F">
              <w:rPr>
                <w:lang w:bidi="fr-FR"/>
              </w:rPr>
              <w:t xml:space="preserve"> Le formateur propose un aperçu pour le module suivant</w:t>
            </w:r>
            <w:r w:rsidRPr="00CD6A94">
              <w:rPr>
                <w:lang w:bidi="fr-FR"/>
              </w:rPr>
              <w:t>.</w:t>
            </w:r>
            <w:r w:rsidRPr="00CD6A94">
              <w:rPr>
                <w:lang w:bidi="fr-FR"/>
              </w:rPr>
              <w:tab/>
            </w:r>
            <w:r w:rsidRPr="00CD6A94">
              <w:rPr>
                <w:lang w:bidi="fr-FR"/>
              </w:rPr>
              <w:tab/>
            </w:r>
          </w:p>
        </w:tc>
        <w:tc>
          <w:tcPr>
            <w:tcW w:w="2327" w:type="dxa"/>
            <w:vAlign w:val="center"/>
          </w:tcPr>
          <w:p w14:paraId="722CED8B" w14:textId="77777777" w:rsidR="00DA5CAF" w:rsidRPr="00CD6A94" w:rsidRDefault="00DA5CAF" w:rsidP="00B96BBF"/>
        </w:tc>
        <w:tc>
          <w:tcPr>
            <w:tcW w:w="2982" w:type="dxa"/>
            <w:vAlign w:val="center"/>
          </w:tcPr>
          <w:p w14:paraId="40A1E109" w14:textId="77777777" w:rsidR="00DA5CAF" w:rsidRPr="00CD6A94" w:rsidRDefault="00DA5CAF" w:rsidP="00B96BBF">
            <w:pPr>
              <w:rPr>
                <w:b/>
              </w:rPr>
            </w:pPr>
          </w:p>
        </w:tc>
        <w:tc>
          <w:tcPr>
            <w:tcW w:w="992" w:type="dxa"/>
          </w:tcPr>
          <w:p w14:paraId="689DF9A9" w14:textId="692FA578" w:rsidR="00DA5CAF" w:rsidRPr="00CD6A94" w:rsidRDefault="00DA5CAF" w:rsidP="00B96BBF">
            <w:pPr>
              <w:rPr>
                <w:b/>
              </w:rPr>
            </w:pPr>
          </w:p>
        </w:tc>
      </w:tr>
      <w:bookmarkEnd w:id="37"/>
      <w:tr w:rsidR="00DA5CAF" w:rsidRPr="00CD6A94" w14:paraId="445B2E35" w14:textId="0F7FACF4" w:rsidTr="00D1139A">
        <w:tc>
          <w:tcPr>
            <w:tcW w:w="13887" w:type="dxa"/>
            <w:gridSpan w:val="5"/>
          </w:tcPr>
          <w:p w14:paraId="64F9205B" w14:textId="1CCCA228" w:rsidR="00DA5CAF" w:rsidRPr="00CD6A94" w:rsidRDefault="00D1139A" w:rsidP="005226AE">
            <w:pPr>
              <w:rPr>
                <w:b/>
              </w:rPr>
            </w:pPr>
            <w:r w:rsidRPr="00CD6A94">
              <w:rPr>
                <w:i/>
                <w:lang w:bidi="fr-FR"/>
              </w:rPr>
              <w:t>Maintenant, les apprenants doivent avoir le temps de faire l'ent</w:t>
            </w:r>
            <w:r w:rsidR="00A11F88">
              <w:rPr>
                <w:i/>
                <w:lang w:bidi="fr-FR"/>
              </w:rPr>
              <w:t xml:space="preserve">revue. Si le </w:t>
            </w:r>
            <w:r w:rsidRPr="00CD6A94">
              <w:rPr>
                <w:i/>
                <w:lang w:bidi="fr-FR"/>
              </w:rPr>
              <w:t>temps</w:t>
            </w:r>
            <w:r w:rsidR="00A11F88">
              <w:rPr>
                <w:i/>
                <w:lang w:bidi="fr-FR"/>
              </w:rPr>
              <w:t xml:space="preserve"> est suffisant</w:t>
            </w:r>
            <w:r w:rsidRPr="00CD6A94">
              <w:rPr>
                <w:i/>
                <w:lang w:bidi="fr-FR"/>
              </w:rPr>
              <w:t xml:space="preserve"> pendant le séminaire, les participants peuvent réaliser un court entretien par téléphone ou Skype et le transcrive</w:t>
            </w:r>
            <w:r w:rsidR="006A4588">
              <w:rPr>
                <w:i/>
                <w:lang w:bidi="fr-FR"/>
              </w:rPr>
              <w:t xml:space="preserve">nt </w:t>
            </w:r>
            <w:r w:rsidRPr="00CD6A94">
              <w:rPr>
                <w:i/>
                <w:lang w:bidi="fr-FR"/>
              </w:rPr>
              <w:t xml:space="preserve">(2 à 3 heures sont nécessaires). Une autre alternative est le travail en binôme, donc 2 participants organisent des entretiens entre eux, puis font la transcription et ainsi de suite. En utilisant la séquence suivante comme un suivi, vous </w:t>
            </w:r>
            <w:r w:rsidR="006A4588">
              <w:rPr>
                <w:i/>
                <w:lang w:bidi="fr-FR"/>
              </w:rPr>
              <w:t>pouvez laisser passer plusieurs</w:t>
            </w:r>
            <w:r w:rsidRPr="00CD6A94">
              <w:rPr>
                <w:i/>
                <w:lang w:bidi="fr-FR"/>
              </w:rPr>
              <w:t xml:space="preserve"> jours ou semaines afin d’obtenir les entretiens et puis continuer. </w:t>
            </w:r>
          </w:p>
        </w:tc>
        <w:tc>
          <w:tcPr>
            <w:tcW w:w="992" w:type="dxa"/>
          </w:tcPr>
          <w:p w14:paraId="301AB6FA" w14:textId="77777777" w:rsidR="00DA5CAF" w:rsidRPr="00CD6A94" w:rsidRDefault="00DA5CAF" w:rsidP="00C93E0D">
            <w:pPr>
              <w:rPr>
                <w:i/>
              </w:rPr>
            </w:pPr>
          </w:p>
        </w:tc>
      </w:tr>
      <w:tr w:rsidR="00DA5CAF" w:rsidRPr="00CD6A94" w14:paraId="78761A6F" w14:textId="0BEA605A" w:rsidTr="00D1139A">
        <w:trPr>
          <w:trHeight w:val="1064"/>
        </w:trPr>
        <w:tc>
          <w:tcPr>
            <w:tcW w:w="1089" w:type="dxa"/>
            <w:vAlign w:val="center"/>
          </w:tcPr>
          <w:p w14:paraId="1E5A06A1" w14:textId="77777777" w:rsidR="00DA5CAF" w:rsidRPr="00CD6A94" w:rsidRDefault="00DA5CAF" w:rsidP="00B628C9"/>
        </w:tc>
        <w:tc>
          <w:tcPr>
            <w:tcW w:w="1905" w:type="dxa"/>
            <w:vAlign w:val="center"/>
          </w:tcPr>
          <w:p w14:paraId="7EBD0D93" w14:textId="3BB7BE89" w:rsidR="00DA5CAF" w:rsidRPr="00CD6A94" w:rsidRDefault="006A4588" w:rsidP="00B628C9">
            <w:r>
              <w:rPr>
                <w:lang w:bidi="fr-FR"/>
              </w:rPr>
              <w:t>Optionnel : Conclure</w:t>
            </w:r>
          </w:p>
        </w:tc>
        <w:tc>
          <w:tcPr>
            <w:tcW w:w="5584" w:type="dxa"/>
            <w:vAlign w:val="center"/>
          </w:tcPr>
          <w:p w14:paraId="35BEBE5C" w14:textId="353E1B46" w:rsidR="00DA5CAF" w:rsidRPr="00CD6A94" w:rsidDel="00400CE5" w:rsidRDefault="00DA5CAF" w:rsidP="00B628C9">
            <w:r w:rsidRPr="00CD6A94">
              <w:rPr>
                <w:lang w:bidi="fr-FR"/>
              </w:rPr>
              <w:t>Le formateur présente et renseigne sur la structure du suivi / du cours continu</w:t>
            </w:r>
          </w:p>
        </w:tc>
        <w:tc>
          <w:tcPr>
            <w:tcW w:w="2327" w:type="dxa"/>
            <w:vAlign w:val="center"/>
          </w:tcPr>
          <w:p w14:paraId="71998FEF" w14:textId="77777777" w:rsidR="00DA5CAF" w:rsidRPr="00CD6A94" w:rsidRDefault="00DA5CAF" w:rsidP="00B628C9"/>
        </w:tc>
        <w:tc>
          <w:tcPr>
            <w:tcW w:w="2982" w:type="dxa"/>
            <w:vAlign w:val="center"/>
          </w:tcPr>
          <w:p w14:paraId="2B33ACBA" w14:textId="77777777" w:rsidR="00DA5CAF" w:rsidRPr="00CD6A94" w:rsidRDefault="00DA5CAF" w:rsidP="00B628C9">
            <w:pPr>
              <w:rPr>
                <w:b/>
              </w:rPr>
            </w:pPr>
          </w:p>
        </w:tc>
        <w:tc>
          <w:tcPr>
            <w:tcW w:w="992" w:type="dxa"/>
          </w:tcPr>
          <w:p w14:paraId="397F13C5" w14:textId="5A444355" w:rsidR="00DA5CAF" w:rsidRPr="00CD6A94" w:rsidRDefault="00DA5CAF" w:rsidP="00B628C9">
            <w:pPr>
              <w:rPr>
                <w:b/>
              </w:rPr>
            </w:pPr>
          </w:p>
        </w:tc>
      </w:tr>
      <w:tr w:rsidR="00DA5CAF" w:rsidRPr="00CD6A94" w14:paraId="050FC2C0" w14:textId="5B263372" w:rsidTr="00D1139A">
        <w:trPr>
          <w:trHeight w:val="1064"/>
        </w:trPr>
        <w:tc>
          <w:tcPr>
            <w:tcW w:w="1089" w:type="dxa"/>
            <w:vAlign w:val="center"/>
          </w:tcPr>
          <w:p w14:paraId="0DA2F8D9" w14:textId="77777777" w:rsidR="00DA5CAF" w:rsidRPr="00CD6A94" w:rsidRDefault="00DA5CAF" w:rsidP="00B628C9">
            <w:r w:rsidRPr="00CD6A94">
              <w:rPr>
                <w:lang w:bidi="fr-FR"/>
              </w:rPr>
              <w:lastRenderedPageBreak/>
              <w:t>15</w:t>
            </w:r>
          </w:p>
        </w:tc>
        <w:tc>
          <w:tcPr>
            <w:tcW w:w="1905" w:type="dxa"/>
            <w:vAlign w:val="center"/>
          </w:tcPr>
          <w:p w14:paraId="40315C26" w14:textId="77777777" w:rsidR="00DA5CAF" w:rsidRPr="00CD6A94" w:rsidRDefault="00DA5CAF" w:rsidP="00B628C9">
            <w:r w:rsidRPr="00CD6A94">
              <w:rPr>
                <w:lang w:bidi="fr-FR"/>
              </w:rPr>
              <w:t>La réflexion en plénière</w:t>
            </w:r>
          </w:p>
        </w:tc>
        <w:tc>
          <w:tcPr>
            <w:tcW w:w="5584" w:type="dxa"/>
            <w:vAlign w:val="center"/>
          </w:tcPr>
          <w:p w14:paraId="40A8FAF1" w14:textId="6928AD33" w:rsidR="00DA5CAF" w:rsidRPr="00CD6A94" w:rsidRDefault="00DA5CAF" w:rsidP="00D71118">
            <w:r w:rsidRPr="00CD6A94">
              <w:rPr>
                <w:lang w:bidi="fr-FR"/>
              </w:rPr>
              <w:t xml:space="preserve">Dans l'unité suivante, le formateur demande aux autres participants de relater leurs expériences avec les entretiens. Les participants échangent leurs expériences. Le formateur recueille des observations pertinentes pour documenter les expériences et l'apprentissage. </w:t>
            </w:r>
          </w:p>
        </w:tc>
        <w:tc>
          <w:tcPr>
            <w:tcW w:w="2327" w:type="dxa"/>
            <w:vAlign w:val="center"/>
          </w:tcPr>
          <w:p w14:paraId="2DAFC0ED" w14:textId="34A65E17" w:rsidR="00DA5CAF" w:rsidRPr="00CD6A94" w:rsidRDefault="00DA5CAF" w:rsidP="00B628C9"/>
        </w:tc>
        <w:tc>
          <w:tcPr>
            <w:tcW w:w="2982" w:type="dxa"/>
            <w:vAlign w:val="center"/>
          </w:tcPr>
          <w:p w14:paraId="4A89019D" w14:textId="22BD9ADF" w:rsidR="00DA5CAF" w:rsidRPr="00CD6A94" w:rsidRDefault="006A4588" w:rsidP="00B628C9">
            <w:pPr>
              <w:rPr>
                <w:b/>
              </w:rPr>
            </w:pPr>
            <w:r>
              <w:rPr>
                <w:b/>
                <w:lang w:bidi="fr-FR"/>
              </w:rPr>
              <w:t>Tableau à feuilles</w:t>
            </w:r>
          </w:p>
        </w:tc>
        <w:tc>
          <w:tcPr>
            <w:tcW w:w="992" w:type="dxa"/>
          </w:tcPr>
          <w:p w14:paraId="6390962C" w14:textId="1021EF6F" w:rsidR="00DA5CAF" w:rsidRPr="00CD6A94" w:rsidRDefault="00DA5CAF" w:rsidP="00B628C9">
            <w:pPr>
              <w:rPr>
                <w:b/>
              </w:rPr>
            </w:pPr>
          </w:p>
        </w:tc>
      </w:tr>
      <w:tr w:rsidR="00DA5CAF" w:rsidRPr="00CD6A94" w14:paraId="488DC70D" w14:textId="3CDDF631" w:rsidTr="00D1139A">
        <w:tc>
          <w:tcPr>
            <w:tcW w:w="1089" w:type="dxa"/>
            <w:vAlign w:val="center"/>
          </w:tcPr>
          <w:p w14:paraId="48AEE3A4" w14:textId="77777777" w:rsidR="00DA5CAF" w:rsidRPr="00CD6A94" w:rsidRDefault="00DA5CAF" w:rsidP="00B628C9">
            <w:r w:rsidRPr="00CD6A94">
              <w:rPr>
                <w:lang w:bidi="fr-FR"/>
              </w:rPr>
              <w:t>10</w:t>
            </w:r>
          </w:p>
        </w:tc>
        <w:tc>
          <w:tcPr>
            <w:tcW w:w="1905" w:type="dxa"/>
            <w:vAlign w:val="center"/>
          </w:tcPr>
          <w:p w14:paraId="785FE4A4" w14:textId="0814B1E1" w:rsidR="00DA5CAF" w:rsidRPr="00CD6A94" w:rsidRDefault="00615F26" w:rsidP="00B628C9">
            <w:r>
              <w:rPr>
                <w:lang w:bidi="fr-FR"/>
              </w:rPr>
              <w:t>Contribution</w:t>
            </w:r>
          </w:p>
        </w:tc>
        <w:tc>
          <w:tcPr>
            <w:tcW w:w="5584" w:type="dxa"/>
            <w:vAlign w:val="center"/>
          </w:tcPr>
          <w:p w14:paraId="11D34E28" w14:textId="0DF01B28" w:rsidR="00DA5CAF" w:rsidRPr="00CD6A94" w:rsidRDefault="00DA5CAF" w:rsidP="00D71118">
            <w:r w:rsidRPr="00CD6A94">
              <w:rPr>
                <w:lang w:bidi="fr-FR"/>
              </w:rPr>
              <w:t xml:space="preserve">Le formateur donne des conseils sur la manière d’écrire </w:t>
            </w:r>
            <w:r w:rsidR="006A4588">
              <w:rPr>
                <w:lang w:bidi="fr-FR"/>
              </w:rPr>
              <w:t>un bon article en utilisant</w:t>
            </w:r>
            <w:r w:rsidRPr="00CD6A94">
              <w:rPr>
                <w:lang w:bidi="fr-FR"/>
              </w:rPr>
              <w:t xml:space="preserve"> la transcription d’un entretien.</w:t>
            </w:r>
          </w:p>
        </w:tc>
        <w:tc>
          <w:tcPr>
            <w:tcW w:w="2327" w:type="dxa"/>
            <w:vMerge w:val="restart"/>
            <w:vAlign w:val="center"/>
          </w:tcPr>
          <w:p w14:paraId="6D5D32F3" w14:textId="00867752" w:rsidR="00DA5CAF" w:rsidRPr="00CD6A94" w:rsidRDefault="00DA5CAF" w:rsidP="00B5028A">
            <w:r w:rsidRPr="00CD6A94">
              <w:rPr>
                <w:lang w:bidi="fr-FR"/>
              </w:rPr>
              <w:t>Les participants savent comment élaborer un texte fondé sur une transcription</w:t>
            </w:r>
          </w:p>
          <w:p w14:paraId="726A21A1" w14:textId="7AB6FC11" w:rsidR="00DA5CAF" w:rsidRPr="00CD6A94" w:rsidRDefault="00DA5CAF" w:rsidP="00B628C9">
            <w:r w:rsidRPr="00CD6A94">
              <w:rPr>
                <w:lang w:bidi="fr-FR"/>
              </w:rPr>
              <w:t>et sont en mesure d'écrire un article à partir d'une transcription.</w:t>
            </w:r>
          </w:p>
        </w:tc>
        <w:tc>
          <w:tcPr>
            <w:tcW w:w="2982" w:type="dxa"/>
            <w:vAlign w:val="center"/>
          </w:tcPr>
          <w:p w14:paraId="7900A405" w14:textId="28A90267" w:rsidR="00DA5CAF" w:rsidRPr="00CD6A94" w:rsidRDefault="003F2095" w:rsidP="00B628C9">
            <w:r>
              <w:rPr>
                <w:lang w:bidi="fr-FR"/>
              </w:rPr>
              <w:t>Powerpoint</w:t>
            </w:r>
            <w:r w:rsidR="00DA5CAF" w:rsidRPr="00CD6A94">
              <w:rPr>
                <w:lang w:bidi="fr-FR"/>
              </w:rPr>
              <w:t xml:space="preserve"> 22</w:t>
            </w:r>
          </w:p>
          <w:p w14:paraId="6C991A2B" w14:textId="7A59DFA8" w:rsidR="00DA5CAF" w:rsidRPr="00CD6A94" w:rsidRDefault="00DA5CAF" w:rsidP="003F2095">
            <w:r w:rsidRPr="00CD6A94">
              <w:rPr>
                <w:lang w:bidi="fr-FR"/>
              </w:rPr>
              <w:t xml:space="preserve">Exemple d’un bon article d’entretien (Document </w:t>
            </w:r>
            <w:r w:rsidR="003F2095">
              <w:rPr>
                <w:lang w:bidi="fr-FR"/>
              </w:rPr>
              <w:t xml:space="preserve">1 </w:t>
            </w:r>
            <w:r w:rsidRPr="00CD6A94">
              <w:rPr>
                <w:lang w:bidi="fr-FR"/>
              </w:rPr>
              <w:t xml:space="preserve">Matériels </w:t>
            </w:r>
            <w:r w:rsidR="003F2095">
              <w:rPr>
                <w:lang w:bidi="fr-FR"/>
              </w:rPr>
              <w:t>pour les formateurs</w:t>
            </w:r>
            <w:r w:rsidRPr="00CD6A94">
              <w:rPr>
                <w:lang w:bidi="fr-FR"/>
              </w:rPr>
              <w:t>)</w:t>
            </w:r>
          </w:p>
        </w:tc>
        <w:tc>
          <w:tcPr>
            <w:tcW w:w="992" w:type="dxa"/>
          </w:tcPr>
          <w:p w14:paraId="2A3A9855" w14:textId="1EC650A6" w:rsidR="00DA5CAF" w:rsidRPr="00CD6A94" w:rsidDel="007014FF" w:rsidRDefault="00B15B82" w:rsidP="00B628C9">
            <w:r w:rsidRPr="00CD6A94">
              <w:rPr>
                <w:lang w:bidi="fr-FR"/>
              </w:rPr>
              <w:t>D</w:t>
            </w:r>
          </w:p>
        </w:tc>
      </w:tr>
      <w:tr w:rsidR="00DA5CAF" w:rsidRPr="00CD6A94" w14:paraId="237786A6" w14:textId="24F2C940" w:rsidTr="00D1139A">
        <w:tc>
          <w:tcPr>
            <w:tcW w:w="1089" w:type="dxa"/>
            <w:vAlign w:val="center"/>
          </w:tcPr>
          <w:p w14:paraId="021A1910" w14:textId="764214F5" w:rsidR="00DA5CAF" w:rsidRPr="00CD6A94" w:rsidRDefault="00DA5CAF" w:rsidP="00B628C9">
            <w:r w:rsidRPr="00CD6A94">
              <w:rPr>
                <w:lang w:bidi="fr-FR"/>
              </w:rPr>
              <w:t>45</w:t>
            </w:r>
          </w:p>
        </w:tc>
        <w:tc>
          <w:tcPr>
            <w:tcW w:w="1905" w:type="dxa"/>
            <w:vAlign w:val="center"/>
          </w:tcPr>
          <w:p w14:paraId="3E403E66" w14:textId="405D25F0" w:rsidR="00DA5CAF" w:rsidRPr="00CD6A94" w:rsidRDefault="00DA5CAF" w:rsidP="005226AE">
            <w:r w:rsidRPr="00CD6A94">
              <w:rPr>
                <w:lang w:bidi="fr-FR"/>
              </w:rPr>
              <w:t>Le travail individuel avec le texte (rédaction d'un entretien)</w:t>
            </w:r>
          </w:p>
        </w:tc>
        <w:tc>
          <w:tcPr>
            <w:tcW w:w="5584" w:type="dxa"/>
            <w:vAlign w:val="center"/>
          </w:tcPr>
          <w:p w14:paraId="41A6A2C1" w14:textId="1F205593" w:rsidR="00DA5CAF" w:rsidRPr="00CD6A94" w:rsidRDefault="00DA5CAF" w:rsidP="00B628C9">
            <w:r w:rsidRPr="00CD6A94">
              <w:rPr>
                <w:lang w:bidi="fr-FR"/>
              </w:rPr>
              <w:t xml:space="preserve">Les participants convertissent maintenant ce texte en un article ; le formateur répond aux questions qui pourraient se poser et aide en cas de besoin ; </w:t>
            </w:r>
          </w:p>
          <w:p w14:paraId="1C34C552" w14:textId="77777777" w:rsidR="00DA5CAF" w:rsidRPr="00CD6A94" w:rsidRDefault="00DA5CAF" w:rsidP="00B628C9"/>
          <w:p w14:paraId="30BE8C79" w14:textId="4854ED37" w:rsidR="00DA5CAF" w:rsidRPr="00CD6A94" w:rsidRDefault="00DA5CAF" w:rsidP="00CD73AD">
            <w:r w:rsidRPr="00CD6A94">
              <w:rPr>
                <w:lang w:bidi="fr-FR"/>
              </w:rPr>
              <w:t>Les participants qui souhaiteraient un compte-r</w:t>
            </w:r>
            <w:r w:rsidR="006A4588">
              <w:rPr>
                <w:lang w:bidi="fr-FR"/>
              </w:rPr>
              <w:t>endu sur leur texte, peuvent le</w:t>
            </w:r>
            <w:r w:rsidRPr="00CD6A94">
              <w:rPr>
                <w:lang w:bidi="fr-FR"/>
              </w:rPr>
              <w:t xml:space="preserve"> donner au formateur. Le compte-rendu est fourni plus tard par courriel.</w:t>
            </w:r>
          </w:p>
        </w:tc>
        <w:tc>
          <w:tcPr>
            <w:tcW w:w="2327" w:type="dxa"/>
            <w:vMerge/>
            <w:vAlign w:val="center"/>
          </w:tcPr>
          <w:p w14:paraId="191FC6F1" w14:textId="12BCBAF6" w:rsidR="00DA5CAF" w:rsidRPr="00CD6A94" w:rsidRDefault="00DA5CAF" w:rsidP="00B628C9"/>
        </w:tc>
        <w:tc>
          <w:tcPr>
            <w:tcW w:w="2982" w:type="dxa"/>
            <w:vAlign w:val="center"/>
          </w:tcPr>
          <w:p w14:paraId="731FBBE0" w14:textId="02E8A3F8" w:rsidR="00DA5CAF" w:rsidRPr="00CD6A94" w:rsidRDefault="00386123" w:rsidP="00B628C9">
            <w:pPr>
              <w:rPr>
                <w:b/>
              </w:rPr>
            </w:pPr>
            <w:r w:rsidRPr="00CD6A94">
              <w:rPr>
                <w:i/>
                <w:lang w:bidi="fr-FR"/>
              </w:rPr>
              <w:t>Les adresses électroniques</w:t>
            </w:r>
          </w:p>
        </w:tc>
        <w:tc>
          <w:tcPr>
            <w:tcW w:w="992" w:type="dxa"/>
          </w:tcPr>
          <w:p w14:paraId="111F63F6" w14:textId="6ADC4209" w:rsidR="00DA5CAF" w:rsidRPr="00CD6A94" w:rsidRDefault="00DA5CAF" w:rsidP="00B628C9">
            <w:pPr>
              <w:rPr>
                <w:i/>
              </w:rPr>
            </w:pPr>
          </w:p>
        </w:tc>
      </w:tr>
      <w:tr w:rsidR="00DA5CAF" w:rsidRPr="00CD6A94" w14:paraId="1E8555E7" w14:textId="7C4A8152" w:rsidTr="00D1139A">
        <w:tc>
          <w:tcPr>
            <w:tcW w:w="1089" w:type="dxa"/>
            <w:vAlign w:val="center"/>
          </w:tcPr>
          <w:p w14:paraId="012B39AC" w14:textId="77777777" w:rsidR="00DA5CAF" w:rsidRPr="00CD6A94" w:rsidRDefault="00DA5CAF" w:rsidP="00B628C9"/>
        </w:tc>
        <w:tc>
          <w:tcPr>
            <w:tcW w:w="1905" w:type="dxa"/>
            <w:vAlign w:val="center"/>
          </w:tcPr>
          <w:p w14:paraId="725019E7" w14:textId="471B757B" w:rsidR="00DA5CAF" w:rsidRPr="00CD6A94" w:rsidRDefault="006A4588" w:rsidP="00B628C9">
            <w:r>
              <w:rPr>
                <w:lang w:bidi="fr-FR"/>
              </w:rPr>
              <w:t>Conclusion</w:t>
            </w:r>
          </w:p>
        </w:tc>
        <w:tc>
          <w:tcPr>
            <w:tcW w:w="5584" w:type="dxa"/>
            <w:vAlign w:val="center"/>
          </w:tcPr>
          <w:p w14:paraId="05FEA962" w14:textId="3CA8D38E" w:rsidR="00DA5CAF" w:rsidRPr="00CD6A94" w:rsidRDefault="006A4588" w:rsidP="00B628C9">
            <w:r>
              <w:rPr>
                <w:lang w:bidi="fr-FR"/>
              </w:rPr>
              <w:t>Le formateur conclu le séminaire.  Optionnel : Le formateur propose un aperçu pour le module suivant.</w:t>
            </w:r>
          </w:p>
        </w:tc>
        <w:tc>
          <w:tcPr>
            <w:tcW w:w="2327" w:type="dxa"/>
            <w:vAlign w:val="center"/>
          </w:tcPr>
          <w:p w14:paraId="15B4DA5D" w14:textId="77777777" w:rsidR="00DA5CAF" w:rsidRPr="00CD6A94" w:rsidRDefault="00DA5CAF" w:rsidP="00B628C9"/>
        </w:tc>
        <w:tc>
          <w:tcPr>
            <w:tcW w:w="2982" w:type="dxa"/>
            <w:vAlign w:val="center"/>
          </w:tcPr>
          <w:p w14:paraId="5629D962" w14:textId="77777777" w:rsidR="00DA5CAF" w:rsidRPr="00CD6A94" w:rsidRDefault="00DA5CAF" w:rsidP="00B628C9">
            <w:pPr>
              <w:rPr>
                <w:i/>
              </w:rPr>
            </w:pPr>
          </w:p>
        </w:tc>
        <w:tc>
          <w:tcPr>
            <w:tcW w:w="992" w:type="dxa"/>
          </w:tcPr>
          <w:p w14:paraId="51502664" w14:textId="4923EDB2" w:rsidR="00DA5CAF" w:rsidRPr="00CD6A94" w:rsidRDefault="00DA5CAF" w:rsidP="00B628C9">
            <w:pPr>
              <w:rPr>
                <w:i/>
              </w:rPr>
            </w:pPr>
          </w:p>
        </w:tc>
      </w:tr>
      <w:tr w:rsidR="00DA5CAF" w:rsidRPr="00CD6A94" w14:paraId="696BA348" w14:textId="0ADDB10F" w:rsidTr="00D1139A">
        <w:tc>
          <w:tcPr>
            <w:tcW w:w="1089" w:type="dxa"/>
            <w:vAlign w:val="center"/>
          </w:tcPr>
          <w:p w14:paraId="3B7554F6" w14:textId="3CF9F8A2" w:rsidR="00DA5CAF" w:rsidRPr="00CD6A94" w:rsidRDefault="00386123" w:rsidP="00B628C9">
            <w:pPr>
              <w:rPr>
                <w:i/>
              </w:rPr>
            </w:pPr>
            <w:r w:rsidRPr="00CD6A94">
              <w:rPr>
                <w:i/>
                <w:lang w:bidi="fr-FR"/>
              </w:rPr>
              <w:t>Après le séminaire</w:t>
            </w:r>
          </w:p>
        </w:tc>
        <w:tc>
          <w:tcPr>
            <w:tcW w:w="1905" w:type="dxa"/>
            <w:vAlign w:val="center"/>
          </w:tcPr>
          <w:p w14:paraId="1F494639" w14:textId="77777777" w:rsidR="00DA5CAF" w:rsidRPr="00CD6A94" w:rsidRDefault="00DA5CAF" w:rsidP="00B628C9">
            <w:pPr>
              <w:rPr>
                <w:i/>
              </w:rPr>
            </w:pPr>
            <w:r w:rsidRPr="00CD6A94">
              <w:rPr>
                <w:i/>
                <w:lang w:bidi="fr-FR"/>
              </w:rPr>
              <w:t>Envoi par courriel</w:t>
            </w:r>
          </w:p>
        </w:tc>
        <w:tc>
          <w:tcPr>
            <w:tcW w:w="5584" w:type="dxa"/>
            <w:vAlign w:val="center"/>
          </w:tcPr>
          <w:p w14:paraId="5917BEEA" w14:textId="70551498" w:rsidR="00DA5CAF" w:rsidRPr="00CD6A94" w:rsidRDefault="00DA5CAF" w:rsidP="00386123">
            <w:pPr>
              <w:rPr>
                <w:i/>
              </w:rPr>
            </w:pPr>
            <w:r w:rsidRPr="00CD6A94">
              <w:rPr>
                <w:i/>
                <w:lang w:bidi="fr-FR"/>
              </w:rPr>
              <w:t>Les participants ont reçu des commentaires sur leur texte par courriel.</w:t>
            </w:r>
          </w:p>
        </w:tc>
        <w:tc>
          <w:tcPr>
            <w:tcW w:w="2327" w:type="dxa"/>
            <w:vAlign w:val="center"/>
          </w:tcPr>
          <w:p w14:paraId="7F03F869" w14:textId="58CE5FB4" w:rsidR="00DA5CAF" w:rsidRPr="00CD6A94" w:rsidRDefault="00DA5CAF" w:rsidP="00B628C9">
            <w:pPr>
              <w:rPr>
                <w:i/>
              </w:rPr>
            </w:pPr>
          </w:p>
        </w:tc>
        <w:tc>
          <w:tcPr>
            <w:tcW w:w="2982" w:type="dxa"/>
            <w:vAlign w:val="center"/>
          </w:tcPr>
          <w:p w14:paraId="565DD971" w14:textId="7C8B9DE0" w:rsidR="00DA5CAF" w:rsidRPr="00CD6A94" w:rsidRDefault="00386123" w:rsidP="00B628C9">
            <w:pPr>
              <w:rPr>
                <w:i/>
              </w:rPr>
            </w:pPr>
            <w:r w:rsidRPr="00CD6A94">
              <w:rPr>
                <w:i/>
                <w:lang w:bidi="fr-FR"/>
              </w:rPr>
              <w:t>Les adresses électroniques</w:t>
            </w:r>
          </w:p>
        </w:tc>
        <w:tc>
          <w:tcPr>
            <w:tcW w:w="992" w:type="dxa"/>
          </w:tcPr>
          <w:p w14:paraId="75DE410C" w14:textId="77777777" w:rsidR="00DA5CAF" w:rsidRPr="00CD6A94" w:rsidRDefault="00DA5CAF" w:rsidP="00B628C9">
            <w:pPr>
              <w:rPr>
                <w:i/>
              </w:rPr>
            </w:pPr>
          </w:p>
        </w:tc>
      </w:tr>
    </w:tbl>
    <w:p w14:paraId="4F17597D" w14:textId="77777777" w:rsidR="004C756B" w:rsidRPr="00CD6A94" w:rsidRDefault="004C756B">
      <w:r w:rsidRPr="00CD6A94">
        <w:rPr>
          <w:lang w:bidi="fr-FR"/>
        </w:rPr>
        <w:br w:type="page"/>
      </w:r>
    </w:p>
    <w:p w14:paraId="6449BAFC" w14:textId="6B3361DA" w:rsidR="009E488A" w:rsidRPr="00CD6A94" w:rsidRDefault="00080E23" w:rsidP="00B20E71">
      <w:pPr>
        <w:pStyle w:val="berschrift3"/>
      </w:pPr>
      <w:bookmarkStart w:id="38" w:name="_Toc522266299"/>
      <w:r>
        <w:rPr>
          <w:lang w:bidi="fr-FR"/>
        </w:rPr>
        <w:lastRenderedPageBreak/>
        <w:t>Module</w:t>
      </w:r>
      <w:r w:rsidR="006A4588">
        <w:rPr>
          <w:lang w:bidi="fr-FR"/>
        </w:rPr>
        <w:t xml:space="preserve"> </w:t>
      </w:r>
      <w:r w:rsidR="00DC46C6" w:rsidRPr="00CD6A94">
        <w:rPr>
          <w:lang w:bidi="fr-FR"/>
        </w:rPr>
        <w:t>3</w:t>
      </w:r>
      <w:r w:rsidR="00615F26">
        <w:rPr>
          <w:lang w:bidi="fr-FR"/>
        </w:rPr>
        <w:t> </w:t>
      </w:r>
      <w:r w:rsidR="00DC46C6" w:rsidRPr="00CD6A94">
        <w:rPr>
          <w:lang w:bidi="fr-FR"/>
        </w:rPr>
        <w:t xml:space="preserve">: </w:t>
      </w:r>
      <w:bookmarkStart w:id="39" w:name="OLE_LINK24"/>
      <w:bookmarkStart w:id="40" w:name="OLE_LINK25"/>
      <w:r w:rsidR="00DC46C6" w:rsidRPr="00CD6A94">
        <w:rPr>
          <w:lang w:bidi="fr-FR"/>
        </w:rPr>
        <w:t>L’écriture comme un processus de construction/constructif – entre la réalité, les stéréotypes et les RP</w:t>
      </w:r>
      <w:bookmarkEnd w:id="38"/>
      <w:r w:rsidR="00DC46C6" w:rsidRPr="00CD6A94">
        <w:rPr>
          <w:lang w:bidi="fr-FR"/>
        </w:rPr>
        <w:t xml:space="preserve"> </w:t>
      </w:r>
      <w:bookmarkEnd w:id="39"/>
      <w:bookmarkEnd w:id="40"/>
    </w:p>
    <w:p w14:paraId="7B9742DD" w14:textId="77777777" w:rsidR="00B20E71" w:rsidRPr="00CD6A94" w:rsidRDefault="00B20E71" w:rsidP="00B20E71">
      <w:pPr>
        <w:pStyle w:val="berschrift4"/>
      </w:pPr>
      <w:bookmarkStart w:id="41" w:name="OLE_LINK30"/>
      <w:r w:rsidRPr="00CD6A94">
        <w:rPr>
          <w:lang w:bidi="fr-FR"/>
        </w:rPr>
        <w:t xml:space="preserve"> </w:t>
      </w:r>
      <w:bookmarkStart w:id="42" w:name="OLE_LINK31"/>
      <w:r w:rsidRPr="00CD6A94">
        <w:rPr>
          <w:lang w:bidi="fr-FR"/>
        </w:rPr>
        <w:t xml:space="preserve"> Objectifs</w:t>
      </w:r>
    </w:p>
    <w:p w14:paraId="74ED1902" w14:textId="389F5E88" w:rsidR="00B20E71" w:rsidRPr="00CD6A94" w:rsidRDefault="00526360" w:rsidP="00032D0E">
      <w:pPr>
        <w:pStyle w:val="Listenabsatz"/>
        <w:numPr>
          <w:ilvl w:val="0"/>
          <w:numId w:val="14"/>
        </w:numPr>
      </w:pPr>
      <w:bookmarkStart w:id="43" w:name="OLE_LINK21"/>
      <w:r w:rsidRPr="00CD6A94">
        <w:rPr>
          <w:lang w:bidi="fr-FR"/>
        </w:rPr>
        <w:t xml:space="preserve">Les participants sont conscients que </w:t>
      </w:r>
      <w:bookmarkEnd w:id="43"/>
      <w:r w:rsidRPr="00CD6A94">
        <w:rPr>
          <w:lang w:bidi="fr-FR"/>
        </w:rPr>
        <w:t xml:space="preserve">la diffusion de </w:t>
      </w:r>
      <w:r w:rsidR="006A4588">
        <w:rPr>
          <w:lang w:bidi="fr-FR"/>
        </w:rPr>
        <w:t>l</w:t>
      </w:r>
      <w:r w:rsidR="00615F26">
        <w:rPr>
          <w:lang w:bidi="fr-FR"/>
        </w:rPr>
        <w:t>’</w:t>
      </w:r>
      <w:r w:rsidR="006A4588">
        <w:rPr>
          <w:lang w:bidi="fr-FR"/>
        </w:rPr>
        <w:t>information est toujours liée</w:t>
      </w:r>
      <w:r w:rsidRPr="00CD6A94">
        <w:rPr>
          <w:lang w:bidi="fr-FR"/>
        </w:rPr>
        <w:t xml:space="preserve"> à des intérêts.</w:t>
      </w:r>
    </w:p>
    <w:p w14:paraId="6946B511" w14:textId="4A0E61B4" w:rsidR="009E488A" w:rsidRPr="00CD6A94" w:rsidRDefault="00526360" w:rsidP="00032D0E">
      <w:pPr>
        <w:pStyle w:val="Listenabsatz"/>
        <w:numPr>
          <w:ilvl w:val="0"/>
          <w:numId w:val="14"/>
        </w:numPr>
      </w:pPr>
      <w:r w:rsidRPr="00CD6A94">
        <w:rPr>
          <w:lang w:bidi="fr-FR"/>
        </w:rPr>
        <w:t>Les participants sont conscients de la menace de la propagande et des « fausses nouvelles ».</w:t>
      </w:r>
    </w:p>
    <w:p w14:paraId="242485A1" w14:textId="24ED1A00" w:rsidR="009E488A" w:rsidRPr="00CD6A94" w:rsidRDefault="00D1139A" w:rsidP="00032D0E">
      <w:pPr>
        <w:pStyle w:val="Listenabsatz"/>
        <w:numPr>
          <w:ilvl w:val="0"/>
          <w:numId w:val="14"/>
        </w:numPr>
      </w:pPr>
      <w:r w:rsidRPr="00CD6A94">
        <w:rPr>
          <w:szCs w:val="24"/>
          <w:lang w:bidi="fr-FR"/>
        </w:rPr>
        <w:t>Les participants sont conscients que les médias ne sont pas la réalité, mais le résultat d</w:t>
      </w:r>
      <w:r w:rsidR="00615F26">
        <w:rPr>
          <w:szCs w:val="24"/>
          <w:lang w:bidi="fr-FR"/>
        </w:rPr>
        <w:t>’</w:t>
      </w:r>
      <w:r w:rsidRPr="00CD6A94">
        <w:rPr>
          <w:szCs w:val="24"/>
          <w:lang w:bidi="fr-FR"/>
        </w:rPr>
        <w:t>un processus constructiviste.</w:t>
      </w:r>
    </w:p>
    <w:p w14:paraId="28274004" w14:textId="784594A8" w:rsidR="009E488A" w:rsidRPr="00CD6A94" w:rsidRDefault="00526360" w:rsidP="00032D0E">
      <w:pPr>
        <w:pStyle w:val="Listenabsatz"/>
        <w:numPr>
          <w:ilvl w:val="0"/>
          <w:numId w:val="14"/>
        </w:numPr>
      </w:pPr>
      <w:r w:rsidRPr="00CD6A94">
        <w:rPr>
          <w:lang w:bidi="fr-FR"/>
        </w:rPr>
        <w:t>Les participants peuvent identifier les articles de RP et les distinguer des articles journalistiques.</w:t>
      </w:r>
    </w:p>
    <w:p w14:paraId="04CF9AB8" w14:textId="2739C3A8" w:rsidR="009E488A" w:rsidRPr="00CD6A94" w:rsidRDefault="00526360" w:rsidP="00032D0E">
      <w:pPr>
        <w:pStyle w:val="Listenabsatz"/>
        <w:numPr>
          <w:ilvl w:val="0"/>
          <w:numId w:val="14"/>
        </w:numPr>
      </w:pPr>
      <w:r w:rsidRPr="00CD6A94">
        <w:rPr>
          <w:lang w:bidi="fr-FR"/>
        </w:rPr>
        <w:t>Les participants sont plus critiques dans l</w:t>
      </w:r>
      <w:r w:rsidR="00615F26">
        <w:rPr>
          <w:lang w:bidi="fr-FR"/>
        </w:rPr>
        <w:t>’</w:t>
      </w:r>
      <w:r w:rsidRPr="00CD6A94">
        <w:rPr>
          <w:lang w:bidi="fr-FR"/>
        </w:rPr>
        <w:t xml:space="preserve">utilisation des médias en ligne, </w:t>
      </w:r>
      <w:r w:rsidR="00A11F88">
        <w:rPr>
          <w:lang w:bidi="fr-FR"/>
        </w:rPr>
        <w:t>comme les lecteurs et les écrivains.</w:t>
      </w:r>
    </w:p>
    <w:tbl>
      <w:tblPr>
        <w:tblStyle w:val="Tabellenraster"/>
        <w:tblW w:w="0" w:type="auto"/>
        <w:tblLook w:val="04A0" w:firstRow="1" w:lastRow="0" w:firstColumn="1" w:lastColumn="0" w:noHBand="0" w:noVBand="1"/>
      </w:tblPr>
      <w:tblGrid>
        <w:gridCol w:w="681"/>
        <w:gridCol w:w="1802"/>
        <w:gridCol w:w="5107"/>
        <w:gridCol w:w="2570"/>
        <w:gridCol w:w="3335"/>
        <w:gridCol w:w="781"/>
      </w:tblGrid>
      <w:tr w:rsidR="002A5350" w:rsidRPr="00CD6A94" w14:paraId="1D2947E9" w14:textId="6121B46D" w:rsidTr="00D1139A">
        <w:tc>
          <w:tcPr>
            <w:tcW w:w="687" w:type="dxa"/>
          </w:tcPr>
          <w:p w14:paraId="2B6F4057" w14:textId="77777777" w:rsidR="002A5350" w:rsidRPr="00CD6A94" w:rsidRDefault="002A5350" w:rsidP="00B20E71">
            <w:pPr>
              <w:rPr>
                <w:b/>
                <w:color w:val="0A20C6"/>
                <w:sz w:val="24"/>
              </w:rPr>
            </w:pPr>
            <w:bookmarkStart w:id="44" w:name="_Hlk449010707"/>
            <w:bookmarkEnd w:id="41"/>
            <w:bookmarkEnd w:id="42"/>
            <w:r w:rsidRPr="00CD6A94">
              <w:rPr>
                <w:b/>
                <w:color w:val="0A20C6"/>
                <w:sz w:val="24"/>
                <w:lang w:bidi="fr-FR"/>
              </w:rPr>
              <w:t>min.</w:t>
            </w:r>
          </w:p>
        </w:tc>
        <w:tc>
          <w:tcPr>
            <w:tcW w:w="1867" w:type="dxa"/>
          </w:tcPr>
          <w:p w14:paraId="6604059F" w14:textId="4086A7D2" w:rsidR="002A5350" w:rsidRPr="00CD6A94" w:rsidRDefault="006A4588" w:rsidP="00B20E71">
            <w:pPr>
              <w:rPr>
                <w:b/>
                <w:color w:val="0A20C6"/>
                <w:sz w:val="24"/>
              </w:rPr>
            </w:pPr>
            <w:r>
              <w:rPr>
                <w:b/>
                <w:color w:val="0A20C6"/>
                <w:sz w:val="24"/>
                <w:lang w:bidi="fr-FR"/>
              </w:rPr>
              <w:t>Méthode</w:t>
            </w:r>
          </w:p>
        </w:tc>
        <w:tc>
          <w:tcPr>
            <w:tcW w:w="5946" w:type="dxa"/>
          </w:tcPr>
          <w:p w14:paraId="4358918F" w14:textId="48F17BC2" w:rsidR="002A5350" w:rsidRPr="00CD6A94" w:rsidRDefault="006A4588" w:rsidP="00B20E71">
            <w:pPr>
              <w:rPr>
                <w:b/>
                <w:color w:val="0A20C6"/>
                <w:sz w:val="24"/>
              </w:rPr>
            </w:pPr>
            <w:r>
              <w:rPr>
                <w:b/>
                <w:color w:val="0A20C6"/>
                <w:sz w:val="24"/>
                <w:lang w:bidi="fr-FR"/>
              </w:rPr>
              <w:t>Activité</w:t>
            </w:r>
            <w:r w:rsidR="002A5350" w:rsidRPr="00CD6A94">
              <w:rPr>
                <w:b/>
                <w:color w:val="0A20C6"/>
                <w:sz w:val="24"/>
                <w:lang w:bidi="fr-FR"/>
              </w:rPr>
              <w:t xml:space="preserve"> </w:t>
            </w:r>
          </w:p>
        </w:tc>
        <w:tc>
          <w:tcPr>
            <w:tcW w:w="2835" w:type="dxa"/>
          </w:tcPr>
          <w:p w14:paraId="37D4EAE6" w14:textId="717B1E67" w:rsidR="002A5350" w:rsidRPr="00CD6A94" w:rsidRDefault="006A4588" w:rsidP="00B20E71">
            <w:pPr>
              <w:rPr>
                <w:b/>
                <w:color w:val="0A20C6"/>
                <w:sz w:val="24"/>
              </w:rPr>
            </w:pPr>
            <w:r>
              <w:rPr>
                <w:b/>
                <w:color w:val="0A20C6"/>
                <w:sz w:val="24"/>
                <w:lang w:bidi="fr-FR"/>
              </w:rPr>
              <w:t>Objectifs</w:t>
            </w:r>
          </w:p>
        </w:tc>
        <w:tc>
          <w:tcPr>
            <w:tcW w:w="2144" w:type="dxa"/>
          </w:tcPr>
          <w:p w14:paraId="7E444C1F" w14:textId="7066EF9B" w:rsidR="002A5350" w:rsidRPr="00CD6A94" w:rsidRDefault="006A4588" w:rsidP="00B20E71">
            <w:pPr>
              <w:rPr>
                <w:b/>
                <w:color w:val="0A20C6"/>
                <w:sz w:val="24"/>
              </w:rPr>
            </w:pPr>
            <w:r>
              <w:rPr>
                <w:b/>
                <w:color w:val="0A20C6"/>
                <w:sz w:val="24"/>
                <w:lang w:bidi="fr-FR"/>
              </w:rPr>
              <w:t>Maté</w:t>
            </w:r>
            <w:r w:rsidR="00080E23">
              <w:rPr>
                <w:b/>
                <w:color w:val="0A20C6"/>
                <w:sz w:val="24"/>
                <w:lang w:bidi="fr-FR"/>
              </w:rPr>
              <w:t>riels</w:t>
            </w:r>
          </w:p>
        </w:tc>
        <w:tc>
          <w:tcPr>
            <w:tcW w:w="797" w:type="dxa"/>
          </w:tcPr>
          <w:p w14:paraId="65139575" w14:textId="64896308" w:rsidR="002A5350" w:rsidRPr="00CD6A94" w:rsidRDefault="00D1139A" w:rsidP="0004270F">
            <w:pPr>
              <w:rPr>
                <w:b/>
                <w:color w:val="0A20C6"/>
                <w:sz w:val="24"/>
              </w:rPr>
            </w:pPr>
            <w:bookmarkStart w:id="45" w:name="OLE_LINK3"/>
            <w:bookmarkStart w:id="46" w:name="OLE_LINK4"/>
            <w:bookmarkStart w:id="47" w:name="OLE_LINK28"/>
            <w:bookmarkStart w:id="48" w:name="OLE_LINK33"/>
            <w:r w:rsidRPr="00CD6A94">
              <w:rPr>
                <w:b/>
                <w:color w:val="0A20C6"/>
                <w:sz w:val="24"/>
                <w:lang w:bidi="fr-FR"/>
              </w:rPr>
              <w:t>Code</w:t>
            </w:r>
            <w:bookmarkEnd w:id="45"/>
            <w:bookmarkEnd w:id="46"/>
            <w:bookmarkEnd w:id="47"/>
            <w:bookmarkEnd w:id="48"/>
          </w:p>
        </w:tc>
      </w:tr>
      <w:bookmarkEnd w:id="44"/>
      <w:tr w:rsidR="002A5350" w:rsidRPr="00CD6A94" w14:paraId="023CED0F" w14:textId="3B59A955" w:rsidTr="00D1139A">
        <w:tc>
          <w:tcPr>
            <w:tcW w:w="687" w:type="dxa"/>
            <w:vAlign w:val="center"/>
          </w:tcPr>
          <w:p w14:paraId="53B878DB" w14:textId="5A834DBE" w:rsidR="002A5350" w:rsidRPr="00CD6A94" w:rsidRDefault="002A5350" w:rsidP="008B64A9">
            <w:pPr>
              <w:rPr>
                <w:szCs w:val="24"/>
              </w:rPr>
            </w:pPr>
          </w:p>
        </w:tc>
        <w:tc>
          <w:tcPr>
            <w:tcW w:w="1867" w:type="dxa"/>
            <w:vAlign w:val="center"/>
          </w:tcPr>
          <w:p w14:paraId="670140C6" w14:textId="4BDFADCB" w:rsidR="002A5350" w:rsidRPr="00CD6A94" w:rsidRDefault="006A4588" w:rsidP="008B64A9">
            <w:pPr>
              <w:rPr>
                <w:szCs w:val="24"/>
              </w:rPr>
            </w:pPr>
            <w:r>
              <w:rPr>
                <w:lang w:bidi="fr-FR"/>
              </w:rPr>
              <w:t>Ouverture</w:t>
            </w:r>
          </w:p>
        </w:tc>
        <w:tc>
          <w:tcPr>
            <w:tcW w:w="5946" w:type="dxa"/>
            <w:vAlign w:val="center"/>
          </w:tcPr>
          <w:p w14:paraId="361ED641" w14:textId="73A9F6B0" w:rsidR="002A5350" w:rsidRPr="00CD6A94" w:rsidRDefault="006A4588" w:rsidP="008B64A9">
            <w:pPr>
              <w:rPr>
                <w:szCs w:val="24"/>
              </w:rPr>
            </w:pPr>
            <w:r>
              <w:rPr>
                <w:lang w:bidi="fr-FR"/>
              </w:rPr>
              <w:t>Le formateur présente et renseigne sur la structure du cours.</w:t>
            </w:r>
          </w:p>
        </w:tc>
        <w:tc>
          <w:tcPr>
            <w:tcW w:w="2835" w:type="dxa"/>
            <w:vAlign w:val="center"/>
          </w:tcPr>
          <w:p w14:paraId="580E4BC9" w14:textId="3FEA92F7" w:rsidR="002A5350" w:rsidRPr="00CD6A94" w:rsidRDefault="002A5350" w:rsidP="008B64A9">
            <w:pPr>
              <w:rPr>
                <w:szCs w:val="24"/>
              </w:rPr>
            </w:pPr>
          </w:p>
        </w:tc>
        <w:tc>
          <w:tcPr>
            <w:tcW w:w="2144" w:type="dxa"/>
            <w:vAlign w:val="center"/>
          </w:tcPr>
          <w:p w14:paraId="377E457F" w14:textId="62C8E81E" w:rsidR="002A5350" w:rsidRPr="00CD6A94" w:rsidRDefault="003F2095" w:rsidP="008B64A9">
            <w:pPr>
              <w:rPr>
                <w:szCs w:val="24"/>
              </w:rPr>
            </w:pPr>
            <w:r>
              <w:rPr>
                <w:lang w:bidi="fr-FR"/>
              </w:rPr>
              <w:t>Powerpoint</w:t>
            </w:r>
            <w:r w:rsidR="002A5350" w:rsidRPr="00CD6A94">
              <w:rPr>
                <w:lang w:bidi="fr-FR"/>
              </w:rPr>
              <w:t xml:space="preserve"> 23</w:t>
            </w:r>
          </w:p>
        </w:tc>
        <w:tc>
          <w:tcPr>
            <w:tcW w:w="797" w:type="dxa"/>
          </w:tcPr>
          <w:p w14:paraId="79C1F712" w14:textId="237F98A5" w:rsidR="002A5350" w:rsidRPr="00CD6A94" w:rsidRDefault="002A5350" w:rsidP="008B64A9"/>
        </w:tc>
      </w:tr>
      <w:tr w:rsidR="002A5350" w:rsidRPr="00CD6A94" w14:paraId="18AA18CF" w14:textId="21305B89" w:rsidTr="00D1139A">
        <w:tc>
          <w:tcPr>
            <w:tcW w:w="687" w:type="dxa"/>
            <w:vAlign w:val="center"/>
          </w:tcPr>
          <w:p w14:paraId="765F1CB5" w14:textId="2A7E9B21" w:rsidR="002A5350" w:rsidRPr="00CD6A94" w:rsidRDefault="002A5350" w:rsidP="008B64A9">
            <w:pPr>
              <w:rPr>
                <w:szCs w:val="24"/>
              </w:rPr>
            </w:pPr>
            <w:r w:rsidRPr="00CD6A94">
              <w:rPr>
                <w:szCs w:val="24"/>
                <w:lang w:bidi="fr-FR"/>
              </w:rPr>
              <w:t>10</w:t>
            </w:r>
          </w:p>
        </w:tc>
        <w:tc>
          <w:tcPr>
            <w:tcW w:w="1867" w:type="dxa"/>
            <w:vAlign w:val="center"/>
          </w:tcPr>
          <w:p w14:paraId="39DD37CE" w14:textId="0F8229DB" w:rsidR="002A5350" w:rsidRPr="00CD6A94" w:rsidRDefault="002A5350" w:rsidP="008B64A9">
            <w:pPr>
              <w:rPr>
                <w:szCs w:val="24"/>
              </w:rPr>
            </w:pPr>
            <w:r w:rsidRPr="00CD6A94">
              <w:rPr>
                <w:szCs w:val="24"/>
                <w:lang w:bidi="fr-FR"/>
              </w:rPr>
              <w:t xml:space="preserve">Démonstration </w:t>
            </w:r>
          </w:p>
        </w:tc>
        <w:tc>
          <w:tcPr>
            <w:tcW w:w="5946" w:type="dxa"/>
            <w:vAlign w:val="center"/>
          </w:tcPr>
          <w:p w14:paraId="274D3F2B" w14:textId="61EE9556" w:rsidR="002A5350" w:rsidRPr="00CD6A94" w:rsidRDefault="002A5350" w:rsidP="009E7224">
            <w:pPr>
              <w:rPr>
                <w:szCs w:val="24"/>
              </w:rPr>
            </w:pPr>
            <w:r w:rsidRPr="00CD6A94">
              <w:rPr>
                <w:szCs w:val="24"/>
                <w:lang w:bidi="fr-FR"/>
              </w:rPr>
              <w:t>Le formateur montre des exemples de faux/de manipulation des images, de nouvelles et de la propagande.</w:t>
            </w:r>
          </w:p>
        </w:tc>
        <w:tc>
          <w:tcPr>
            <w:tcW w:w="2835" w:type="dxa"/>
            <w:vAlign w:val="center"/>
          </w:tcPr>
          <w:p w14:paraId="597D14E9" w14:textId="689EA444" w:rsidR="002A5350" w:rsidRPr="00CD6A94" w:rsidRDefault="002A5350" w:rsidP="008B64A9">
            <w:pPr>
              <w:rPr>
                <w:szCs w:val="24"/>
              </w:rPr>
            </w:pPr>
            <w:r w:rsidRPr="00CD6A94">
              <w:rPr>
                <w:szCs w:val="24"/>
                <w:lang w:bidi="fr-FR"/>
              </w:rPr>
              <w:t>Les participants sont conscients que l</w:t>
            </w:r>
            <w:r w:rsidR="00615F26">
              <w:rPr>
                <w:szCs w:val="24"/>
                <w:lang w:bidi="fr-FR"/>
              </w:rPr>
              <w:t>’</w:t>
            </w:r>
            <w:r w:rsidRPr="00CD6A94">
              <w:rPr>
                <w:szCs w:val="24"/>
                <w:lang w:bidi="fr-FR"/>
              </w:rPr>
              <w:t>objectivité dans les médias n</w:t>
            </w:r>
            <w:r w:rsidR="00615F26">
              <w:rPr>
                <w:szCs w:val="24"/>
                <w:lang w:bidi="fr-FR"/>
              </w:rPr>
              <w:t>’</w:t>
            </w:r>
            <w:r w:rsidRPr="00CD6A94">
              <w:rPr>
                <w:szCs w:val="24"/>
                <w:lang w:bidi="fr-FR"/>
              </w:rPr>
              <w:t>existe pas.</w:t>
            </w:r>
          </w:p>
        </w:tc>
        <w:tc>
          <w:tcPr>
            <w:tcW w:w="2144" w:type="dxa"/>
            <w:vAlign w:val="center"/>
          </w:tcPr>
          <w:p w14:paraId="2E9802A4" w14:textId="2E590052" w:rsidR="002A5350" w:rsidRPr="00CD6A94" w:rsidRDefault="003F2095" w:rsidP="008B64A9">
            <w:pPr>
              <w:rPr>
                <w:szCs w:val="24"/>
              </w:rPr>
            </w:pPr>
            <w:r>
              <w:rPr>
                <w:lang w:bidi="fr-FR"/>
              </w:rPr>
              <w:t>Powerpoint</w:t>
            </w:r>
            <w:r w:rsidR="002A5350" w:rsidRPr="00CD6A94">
              <w:rPr>
                <w:szCs w:val="24"/>
                <w:lang w:bidi="fr-FR"/>
              </w:rPr>
              <w:t xml:space="preserve"> 24 -27 </w:t>
            </w:r>
          </w:p>
        </w:tc>
        <w:tc>
          <w:tcPr>
            <w:tcW w:w="797" w:type="dxa"/>
          </w:tcPr>
          <w:p w14:paraId="5734631F" w14:textId="661F39F3" w:rsidR="002A5350" w:rsidRPr="00CD6A94" w:rsidRDefault="002A5350" w:rsidP="008B64A9">
            <w:pPr>
              <w:rPr>
                <w:szCs w:val="24"/>
              </w:rPr>
            </w:pPr>
          </w:p>
        </w:tc>
      </w:tr>
      <w:tr w:rsidR="002A5350" w:rsidRPr="00CD6A94" w14:paraId="52407393" w14:textId="0FCB79A0" w:rsidTr="00D1139A">
        <w:trPr>
          <w:trHeight w:val="924"/>
        </w:trPr>
        <w:tc>
          <w:tcPr>
            <w:tcW w:w="687" w:type="dxa"/>
            <w:vAlign w:val="center"/>
          </w:tcPr>
          <w:p w14:paraId="50867EC3" w14:textId="2C451DEA" w:rsidR="002A5350" w:rsidRPr="00CD6A94" w:rsidRDefault="002A5350" w:rsidP="008B64A9">
            <w:pPr>
              <w:rPr>
                <w:szCs w:val="24"/>
              </w:rPr>
            </w:pPr>
            <w:r w:rsidRPr="00CD6A94">
              <w:rPr>
                <w:szCs w:val="24"/>
                <w:lang w:bidi="fr-FR"/>
              </w:rPr>
              <w:t>30</w:t>
            </w:r>
          </w:p>
        </w:tc>
        <w:tc>
          <w:tcPr>
            <w:tcW w:w="1867" w:type="dxa"/>
            <w:vAlign w:val="center"/>
          </w:tcPr>
          <w:p w14:paraId="52B9D635" w14:textId="39EA76D6" w:rsidR="002A5350" w:rsidRPr="00CD6A94" w:rsidRDefault="00080E23" w:rsidP="008B64A9">
            <w:pPr>
              <w:rPr>
                <w:szCs w:val="24"/>
              </w:rPr>
            </w:pPr>
            <w:r>
              <w:rPr>
                <w:szCs w:val="24"/>
                <w:lang w:bidi="fr-FR"/>
              </w:rPr>
              <w:t>D</w:t>
            </w:r>
            <w:r w:rsidR="002A5350" w:rsidRPr="00CD6A94">
              <w:rPr>
                <w:szCs w:val="24"/>
                <w:lang w:bidi="fr-FR"/>
              </w:rPr>
              <w:t>iscussion</w:t>
            </w:r>
            <w:r>
              <w:rPr>
                <w:szCs w:val="24"/>
                <w:lang w:bidi="fr-FR"/>
              </w:rPr>
              <w:t xml:space="preserve"> ouverte</w:t>
            </w:r>
          </w:p>
        </w:tc>
        <w:tc>
          <w:tcPr>
            <w:tcW w:w="5946" w:type="dxa"/>
            <w:vAlign w:val="center"/>
          </w:tcPr>
          <w:p w14:paraId="5FAA838F" w14:textId="77777777" w:rsidR="002A5350" w:rsidRPr="00CD6A94" w:rsidRDefault="002A5350" w:rsidP="008B64A9">
            <w:pPr>
              <w:rPr>
                <w:szCs w:val="24"/>
              </w:rPr>
            </w:pPr>
            <w:r w:rsidRPr="00CD6A94">
              <w:rPr>
                <w:szCs w:val="24"/>
                <w:lang w:bidi="fr-FR"/>
              </w:rPr>
              <w:t xml:space="preserve">Les participants discutent des questions suivantes en séance plénière  </w:t>
            </w:r>
          </w:p>
          <w:p w14:paraId="2B85E6A8" w14:textId="77777777" w:rsidR="002A5350" w:rsidRPr="00CD6A94" w:rsidRDefault="002A5350" w:rsidP="008B64A9">
            <w:pPr>
              <w:rPr>
                <w:szCs w:val="24"/>
              </w:rPr>
            </w:pPr>
          </w:p>
          <w:p w14:paraId="4AEE8F7A" w14:textId="07D4071A" w:rsidR="002A5350" w:rsidRPr="00CD6A94" w:rsidRDefault="002A5350" w:rsidP="008B64A9">
            <w:pPr>
              <w:pStyle w:val="Listenabsatz"/>
              <w:numPr>
                <w:ilvl w:val="0"/>
                <w:numId w:val="11"/>
              </w:numPr>
              <w:rPr>
                <w:szCs w:val="24"/>
              </w:rPr>
            </w:pPr>
            <w:r w:rsidRPr="00CD6A94">
              <w:rPr>
                <w:szCs w:val="24"/>
                <w:lang w:bidi="fr-FR"/>
              </w:rPr>
              <w:t>Comment l</w:t>
            </w:r>
            <w:r w:rsidR="00615F26">
              <w:rPr>
                <w:szCs w:val="24"/>
                <w:lang w:bidi="fr-FR"/>
              </w:rPr>
              <w:t>’</w:t>
            </w:r>
            <w:r w:rsidRPr="00CD6A94">
              <w:rPr>
                <w:szCs w:val="24"/>
                <w:lang w:bidi="fr-FR"/>
              </w:rPr>
              <w:t>information objective est-elle traitée dans les médias (dans votre pays)</w:t>
            </w:r>
            <w:r w:rsidR="00615F26">
              <w:rPr>
                <w:szCs w:val="24"/>
                <w:lang w:bidi="fr-FR"/>
              </w:rPr>
              <w:t> </w:t>
            </w:r>
            <w:r w:rsidRPr="00CD6A94">
              <w:rPr>
                <w:szCs w:val="24"/>
                <w:lang w:bidi="fr-FR"/>
              </w:rPr>
              <w:t xml:space="preserve">? </w:t>
            </w:r>
          </w:p>
          <w:p w14:paraId="3A25ECF6" w14:textId="560D1F0F" w:rsidR="002A5350" w:rsidRPr="00CD6A94" w:rsidRDefault="002A5350" w:rsidP="008B64A9">
            <w:pPr>
              <w:pStyle w:val="Listenabsatz"/>
              <w:numPr>
                <w:ilvl w:val="0"/>
                <w:numId w:val="11"/>
              </w:numPr>
              <w:rPr>
                <w:szCs w:val="24"/>
              </w:rPr>
            </w:pPr>
            <w:r w:rsidRPr="00CD6A94">
              <w:rPr>
                <w:szCs w:val="24"/>
                <w:lang w:bidi="fr-FR"/>
              </w:rPr>
              <w:t xml:space="preserve">Pouvez-vous trouver des exemples de propagande (dans votre pays) </w:t>
            </w:r>
            <w:r w:rsidR="00615F26">
              <w:rPr>
                <w:szCs w:val="24"/>
                <w:lang w:bidi="fr-FR"/>
              </w:rPr>
              <w:t>–</w:t>
            </w:r>
            <w:r w:rsidRPr="00CD6A94">
              <w:rPr>
                <w:szCs w:val="24"/>
                <w:lang w:bidi="fr-FR"/>
              </w:rPr>
              <w:t xml:space="preserve"> peut-être même sur l</w:t>
            </w:r>
            <w:r w:rsidR="00615F26">
              <w:rPr>
                <w:szCs w:val="24"/>
                <w:lang w:bidi="fr-FR"/>
              </w:rPr>
              <w:t>’</w:t>
            </w:r>
            <w:r w:rsidRPr="00CD6A94">
              <w:rPr>
                <w:szCs w:val="24"/>
                <w:lang w:bidi="fr-FR"/>
              </w:rPr>
              <w:t>apprentissage des adultes</w:t>
            </w:r>
            <w:r w:rsidR="00615F26">
              <w:rPr>
                <w:szCs w:val="24"/>
                <w:lang w:bidi="fr-FR"/>
              </w:rPr>
              <w:t> </w:t>
            </w:r>
            <w:r w:rsidRPr="00CD6A94">
              <w:rPr>
                <w:szCs w:val="24"/>
                <w:lang w:bidi="fr-FR"/>
              </w:rPr>
              <w:t>?</w:t>
            </w:r>
          </w:p>
          <w:p w14:paraId="3E5B8127" w14:textId="63BD8003" w:rsidR="002A5350" w:rsidRPr="00CD6A94" w:rsidRDefault="002A5350" w:rsidP="00386123">
            <w:pPr>
              <w:pStyle w:val="Listenabsatz"/>
              <w:numPr>
                <w:ilvl w:val="0"/>
                <w:numId w:val="11"/>
              </w:numPr>
              <w:rPr>
                <w:b/>
                <w:szCs w:val="24"/>
              </w:rPr>
            </w:pPr>
            <w:r w:rsidRPr="00CD6A94">
              <w:rPr>
                <w:szCs w:val="24"/>
                <w:lang w:bidi="fr-FR"/>
              </w:rPr>
              <w:t>Comment peut-on se rapprocher de quelque chose comme « l</w:t>
            </w:r>
            <w:r w:rsidR="00615F26">
              <w:rPr>
                <w:szCs w:val="24"/>
                <w:lang w:bidi="fr-FR"/>
              </w:rPr>
              <w:t>’</w:t>
            </w:r>
            <w:r w:rsidRPr="00CD6A94">
              <w:rPr>
                <w:szCs w:val="24"/>
                <w:lang w:bidi="fr-FR"/>
              </w:rPr>
              <w:t>objectivité » ou la « vérité »</w:t>
            </w:r>
            <w:r w:rsidR="00615F26">
              <w:rPr>
                <w:szCs w:val="24"/>
                <w:lang w:bidi="fr-FR"/>
              </w:rPr>
              <w:t> </w:t>
            </w:r>
            <w:r w:rsidRPr="00CD6A94">
              <w:rPr>
                <w:szCs w:val="24"/>
                <w:lang w:bidi="fr-FR"/>
              </w:rPr>
              <w:t>?</w:t>
            </w:r>
          </w:p>
        </w:tc>
        <w:tc>
          <w:tcPr>
            <w:tcW w:w="2835" w:type="dxa"/>
            <w:vAlign w:val="center"/>
          </w:tcPr>
          <w:p w14:paraId="57767D19" w14:textId="445EB04A" w:rsidR="002A5350" w:rsidRPr="00CD6A94" w:rsidRDefault="002A5350" w:rsidP="00386123">
            <w:pPr>
              <w:rPr>
                <w:szCs w:val="24"/>
              </w:rPr>
            </w:pPr>
            <w:r w:rsidRPr="00CD6A94">
              <w:rPr>
                <w:szCs w:val="24"/>
                <w:lang w:bidi="fr-FR"/>
              </w:rPr>
              <w:t>Les partic</w:t>
            </w:r>
            <w:r w:rsidR="006A4588">
              <w:rPr>
                <w:szCs w:val="24"/>
                <w:lang w:bidi="fr-FR"/>
              </w:rPr>
              <w:t>ipants réfléchir sur les moyens</w:t>
            </w:r>
            <w:r w:rsidRPr="00CD6A94">
              <w:rPr>
                <w:szCs w:val="24"/>
                <w:lang w:bidi="fr-FR"/>
              </w:rPr>
              <w:t xml:space="preserve"> de rapprocher l’objectivité dans les médias.</w:t>
            </w:r>
          </w:p>
        </w:tc>
        <w:tc>
          <w:tcPr>
            <w:tcW w:w="2144" w:type="dxa"/>
            <w:vAlign w:val="center"/>
          </w:tcPr>
          <w:p w14:paraId="77AA104E" w14:textId="787DE277" w:rsidR="002A5350" w:rsidRPr="00CD6A94" w:rsidRDefault="002A5350" w:rsidP="00386123">
            <w:pPr>
              <w:rPr>
                <w:szCs w:val="24"/>
              </w:rPr>
            </w:pPr>
            <w:r w:rsidRPr="00CD6A94">
              <w:rPr>
                <w:szCs w:val="24"/>
                <w:lang w:bidi="fr-FR"/>
              </w:rPr>
              <w:t>Tableau à feuilles (pour les idées de protocole sur la dernière question)</w:t>
            </w:r>
          </w:p>
        </w:tc>
        <w:tc>
          <w:tcPr>
            <w:tcW w:w="797" w:type="dxa"/>
          </w:tcPr>
          <w:p w14:paraId="0C05AF0B" w14:textId="5A3747EA" w:rsidR="002A5350" w:rsidRPr="00CD6A94" w:rsidRDefault="002A5350" w:rsidP="008B64A9">
            <w:pPr>
              <w:rPr>
                <w:szCs w:val="24"/>
              </w:rPr>
            </w:pPr>
          </w:p>
        </w:tc>
      </w:tr>
      <w:tr w:rsidR="00D1139A" w:rsidRPr="00CD6A94" w14:paraId="38E54E5F" w14:textId="5118EA26" w:rsidTr="00D1139A">
        <w:trPr>
          <w:trHeight w:val="924"/>
        </w:trPr>
        <w:tc>
          <w:tcPr>
            <w:tcW w:w="687" w:type="dxa"/>
            <w:vAlign w:val="center"/>
          </w:tcPr>
          <w:p w14:paraId="7F740CD6" w14:textId="77777777" w:rsidR="002A5350" w:rsidRPr="00CD6A94" w:rsidRDefault="002A5350" w:rsidP="00636C6C">
            <w:pPr>
              <w:rPr>
                <w:szCs w:val="24"/>
              </w:rPr>
            </w:pPr>
          </w:p>
        </w:tc>
        <w:tc>
          <w:tcPr>
            <w:tcW w:w="1867" w:type="dxa"/>
            <w:vAlign w:val="center"/>
          </w:tcPr>
          <w:p w14:paraId="221D797C" w14:textId="393B4EC5" w:rsidR="002A5350" w:rsidRPr="00CD6A94" w:rsidRDefault="00080E23" w:rsidP="00636C6C">
            <w:pPr>
              <w:rPr>
                <w:szCs w:val="24"/>
              </w:rPr>
            </w:pPr>
            <w:r>
              <w:rPr>
                <w:szCs w:val="24"/>
                <w:lang w:bidi="fr-FR"/>
              </w:rPr>
              <w:t>Contribution</w:t>
            </w:r>
          </w:p>
        </w:tc>
        <w:tc>
          <w:tcPr>
            <w:tcW w:w="5946" w:type="dxa"/>
            <w:vAlign w:val="center"/>
          </w:tcPr>
          <w:p w14:paraId="5FCA5ABE" w14:textId="71E1D2D2" w:rsidR="002A5350" w:rsidRPr="00CD6A94" w:rsidRDefault="002A5350" w:rsidP="00386123">
            <w:pPr>
              <w:rPr>
                <w:szCs w:val="24"/>
              </w:rPr>
            </w:pPr>
            <w:r w:rsidRPr="00CD6A94">
              <w:rPr>
                <w:szCs w:val="24"/>
                <w:lang w:bidi="fr-FR"/>
              </w:rPr>
              <w:t xml:space="preserve">Le formateur résume la discussion et les points principaux. </w:t>
            </w:r>
          </w:p>
        </w:tc>
        <w:tc>
          <w:tcPr>
            <w:tcW w:w="2835" w:type="dxa"/>
            <w:vAlign w:val="center"/>
          </w:tcPr>
          <w:p w14:paraId="71081CE9" w14:textId="03344E07" w:rsidR="002A5350" w:rsidRPr="00CD6A94" w:rsidRDefault="00D1139A" w:rsidP="00386123">
            <w:pPr>
              <w:rPr>
                <w:szCs w:val="24"/>
              </w:rPr>
            </w:pPr>
            <w:r w:rsidRPr="00CD6A94">
              <w:rPr>
                <w:szCs w:val="24"/>
                <w:lang w:bidi="fr-FR"/>
              </w:rPr>
              <w:t>Les parti</w:t>
            </w:r>
            <w:r w:rsidR="006A4588">
              <w:rPr>
                <w:szCs w:val="24"/>
                <w:lang w:bidi="fr-FR"/>
              </w:rPr>
              <w:t xml:space="preserve">cipants connaissent les moyens </w:t>
            </w:r>
            <w:r w:rsidRPr="00CD6A94">
              <w:rPr>
                <w:szCs w:val="24"/>
                <w:lang w:bidi="fr-FR"/>
              </w:rPr>
              <w:t>de rapprocher l’objectivité dans les médias.</w:t>
            </w:r>
          </w:p>
        </w:tc>
        <w:tc>
          <w:tcPr>
            <w:tcW w:w="2144" w:type="dxa"/>
            <w:vAlign w:val="center"/>
          </w:tcPr>
          <w:p w14:paraId="5F4A1A71" w14:textId="66455674" w:rsidR="002A5350" w:rsidRPr="00CD6A94" w:rsidRDefault="003F2095" w:rsidP="00636C6C">
            <w:pPr>
              <w:rPr>
                <w:szCs w:val="24"/>
              </w:rPr>
            </w:pPr>
            <w:r>
              <w:rPr>
                <w:lang w:bidi="fr-FR"/>
              </w:rPr>
              <w:t>Powerpoint</w:t>
            </w:r>
            <w:r w:rsidR="002A5350" w:rsidRPr="00CD6A94">
              <w:rPr>
                <w:szCs w:val="24"/>
                <w:lang w:bidi="fr-FR"/>
              </w:rPr>
              <w:t xml:space="preserve"> 28,29</w:t>
            </w:r>
          </w:p>
        </w:tc>
        <w:tc>
          <w:tcPr>
            <w:tcW w:w="797" w:type="dxa"/>
          </w:tcPr>
          <w:p w14:paraId="43DB93A3" w14:textId="3C86A315" w:rsidR="002A5350" w:rsidRPr="00CD6A94" w:rsidRDefault="002A5350" w:rsidP="00636C6C">
            <w:pPr>
              <w:rPr>
                <w:szCs w:val="24"/>
              </w:rPr>
            </w:pPr>
          </w:p>
        </w:tc>
      </w:tr>
      <w:tr w:rsidR="002A5350" w:rsidRPr="00CD6A94" w14:paraId="400860D0" w14:textId="32F7F80C" w:rsidTr="00D1139A">
        <w:tc>
          <w:tcPr>
            <w:tcW w:w="687" w:type="dxa"/>
            <w:vAlign w:val="center"/>
          </w:tcPr>
          <w:p w14:paraId="0D9EB655" w14:textId="47653B6E" w:rsidR="002A5350" w:rsidRPr="00CD6A94" w:rsidRDefault="002A5350" w:rsidP="00636C6C">
            <w:pPr>
              <w:rPr>
                <w:szCs w:val="24"/>
              </w:rPr>
            </w:pPr>
            <w:r w:rsidRPr="00CD6A94">
              <w:rPr>
                <w:szCs w:val="24"/>
                <w:lang w:bidi="fr-FR"/>
              </w:rPr>
              <w:t>20</w:t>
            </w:r>
          </w:p>
        </w:tc>
        <w:tc>
          <w:tcPr>
            <w:tcW w:w="1867" w:type="dxa"/>
            <w:vAlign w:val="center"/>
          </w:tcPr>
          <w:p w14:paraId="1CC58BE2" w14:textId="0C10537A" w:rsidR="002A5350" w:rsidRPr="00CD6A94" w:rsidRDefault="00080E23" w:rsidP="00636C6C">
            <w:pPr>
              <w:rPr>
                <w:szCs w:val="24"/>
              </w:rPr>
            </w:pPr>
            <w:r>
              <w:rPr>
                <w:szCs w:val="24"/>
                <w:lang w:bidi="fr-FR"/>
              </w:rPr>
              <w:t>Contribution</w:t>
            </w:r>
          </w:p>
        </w:tc>
        <w:tc>
          <w:tcPr>
            <w:tcW w:w="5946" w:type="dxa"/>
            <w:vAlign w:val="center"/>
          </w:tcPr>
          <w:p w14:paraId="61942EFF" w14:textId="227C36C5" w:rsidR="002A5350" w:rsidRPr="00CD6A94" w:rsidRDefault="002A5350" w:rsidP="00386123">
            <w:pPr>
              <w:pStyle w:val="Listenabsatz"/>
              <w:numPr>
                <w:ilvl w:val="0"/>
                <w:numId w:val="11"/>
              </w:numPr>
              <w:rPr>
                <w:szCs w:val="24"/>
              </w:rPr>
            </w:pPr>
            <w:r w:rsidRPr="00CD6A94">
              <w:rPr>
                <w:szCs w:val="24"/>
                <w:lang w:bidi="fr-FR"/>
              </w:rPr>
              <w:t>Le formateur présente le sujet « le Constructivisme dans le journalisme et l</w:t>
            </w:r>
            <w:r w:rsidR="00615F26">
              <w:rPr>
                <w:szCs w:val="24"/>
                <w:lang w:bidi="fr-FR"/>
              </w:rPr>
              <w:t>’</w:t>
            </w:r>
            <w:r w:rsidRPr="00CD6A94">
              <w:rPr>
                <w:szCs w:val="24"/>
                <w:lang w:bidi="fr-FR"/>
              </w:rPr>
              <w:t xml:space="preserve">éducation des adultes » </w:t>
            </w:r>
          </w:p>
        </w:tc>
        <w:tc>
          <w:tcPr>
            <w:tcW w:w="2835" w:type="dxa"/>
            <w:vAlign w:val="center"/>
          </w:tcPr>
          <w:p w14:paraId="0CDBDAEF" w14:textId="50D20090" w:rsidR="002A5350" w:rsidRPr="00CD6A94" w:rsidRDefault="002A5350" w:rsidP="00706518">
            <w:pPr>
              <w:rPr>
                <w:szCs w:val="24"/>
              </w:rPr>
            </w:pPr>
            <w:r w:rsidRPr="00CD6A94">
              <w:rPr>
                <w:szCs w:val="24"/>
                <w:lang w:bidi="fr-FR"/>
              </w:rPr>
              <w:t xml:space="preserve">Les participants sont conscients que les médias ne sont pas la réalité, </w:t>
            </w:r>
            <w:r w:rsidRPr="00CD6A94">
              <w:rPr>
                <w:szCs w:val="24"/>
                <w:lang w:bidi="fr-FR"/>
              </w:rPr>
              <w:lastRenderedPageBreak/>
              <w:t>mais le résultat d</w:t>
            </w:r>
            <w:r w:rsidR="00615F26">
              <w:rPr>
                <w:szCs w:val="24"/>
                <w:lang w:bidi="fr-FR"/>
              </w:rPr>
              <w:t>’</w:t>
            </w:r>
            <w:r w:rsidRPr="00CD6A94">
              <w:rPr>
                <w:szCs w:val="24"/>
                <w:lang w:bidi="fr-FR"/>
              </w:rPr>
              <w:t xml:space="preserve">un processus constructiviste. </w:t>
            </w:r>
          </w:p>
        </w:tc>
        <w:tc>
          <w:tcPr>
            <w:tcW w:w="2144" w:type="dxa"/>
            <w:vAlign w:val="center"/>
          </w:tcPr>
          <w:p w14:paraId="696AC4AF" w14:textId="68A15D39" w:rsidR="002A5350" w:rsidRPr="00CD6A94" w:rsidRDefault="003F2095" w:rsidP="00636C6C">
            <w:pPr>
              <w:rPr>
                <w:szCs w:val="24"/>
              </w:rPr>
            </w:pPr>
            <w:r>
              <w:rPr>
                <w:lang w:bidi="fr-FR"/>
              </w:rPr>
              <w:lastRenderedPageBreak/>
              <w:t>Powerpoint</w:t>
            </w:r>
            <w:r w:rsidR="002A5350" w:rsidRPr="00CD6A94">
              <w:rPr>
                <w:szCs w:val="24"/>
                <w:lang w:bidi="fr-FR"/>
              </w:rPr>
              <w:t xml:space="preserve"> 30</w:t>
            </w:r>
          </w:p>
        </w:tc>
        <w:tc>
          <w:tcPr>
            <w:tcW w:w="797" w:type="dxa"/>
          </w:tcPr>
          <w:p w14:paraId="6DF3A2EC" w14:textId="33410B1C" w:rsidR="002A5350" w:rsidRPr="00CD6A94" w:rsidRDefault="002A5350" w:rsidP="00636C6C">
            <w:pPr>
              <w:rPr>
                <w:szCs w:val="24"/>
              </w:rPr>
            </w:pPr>
          </w:p>
        </w:tc>
      </w:tr>
      <w:tr w:rsidR="002A5350" w:rsidRPr="00CD6A94" w14:paraId="1FB30584" w14:textId="60148087" w:rsidTr="00D1139A">
        <w:tc>
          <w:tcPr>
            <w:tcW w:w="687" w:type="dxa"/>
            <w:vAlign w:val="center"/>
          </w:tcPr>
          <w:p w14:paraId="0BF9B24E" w14:textId="2299BC58" w:rsidR="002A5350" w:rsidRPr="00CD6A94" w:rsidRDefault="002A5350" w:rsidP="00636C6C">
            <w:pPr>
              <w:rPr>
                <w:szCs w:val="24"/>
              </w:rPr>
            </w:pPr>
            <w:r w:rsidRPr="00CD6A94">
              <w:rPr>
                <w:szCs w:val="24"/>
                <w:lang w:bidi="fr-FR"/>
              </w:rPr>
              <w:t>45</w:t>
            </w:r>
          </w:p>
        </w:tc>
        <w:tc>
          <w:tcPr>
            <w:tcW w:w="1867" w:type="dxa"/>
            <w:vAlign w:val="center"/>
          </w:tcPr>
          <w:p w14:paraId="053A1FE0" w14:textId="3A6D11F0" w:rsidR="002A5350" w:rsidRPr="00CD6A94" w:rsidRDefault="002A5350" w:rsidP="00636C6C">
            <w:pPr>
              <w:rPr>
                <w:szCs w:val="24"/>
              </w:rPr>
            </w:pPr>
            <w:r w:rsidRPr="00CD6A94">
              <w:rPr>
                <w:szCs w:val="24"/>
                <w:lang w:bidi="fr-FR"/>
              </w:rPr>
              <w:t>Travail en groupe</w:t>
            </w:r>
          </w:p>
        </w:tc>
        <w:tc>
          <w:tcPr>
            <w:tcW w:w="5946" w:type="dxa"/>
            <w:vAlign w:val="center"/>
          </w:tcPr>
          <w:p w14:paraId="5046D579" w14:textId="117FE335" w:rsidR="002A5350" w:rsidRPr="00CD6A94" w:rsidRDefault="002A5350" w:rsidP="00636C6C">
            <w:pPr>
              <w:rPr>
                <w:szCs w:val="24"/>
              </w:rPr>
            </w:pPr>
            <w:r w:rsidRPr="00CD6A94">
              <w:rPr>
                <w:szCs w:val="24"/>
                <w:lang w:bidi="fr-FR"/>
              </w:rPr>
              <w:t>Les participants forment des groupes de 4, lisent et discutent de 2 ou 3 articles différents sur un sujet dans le groupe. Ils doivent découvrir</w:t>
            </w:r>
            <w:r w:rsidR="00615F26">
              <w:rPr>
                <w:szCs w:val="24"/>
                <w:lang w:bidi="fr-FR"/>
              </w:rPr>
              <w:t> </w:t>
            </w:r>
            <w:r w:rsidRPr="00CD6A94">
              <w:rPr>
                <w:szCs w:val="24"/>
                <w:lang w:bidi="fr-FR"/>
              </w:rPr>
              <w:t>:</w:t>
            </w:r>
          </w:p>
          <w:p w14:paraId="487852E8" w14:textId="77777777" w:rsidR="002A5350" w:rsidRPr="00CD6A94" w:rsidRDefault="002A5350" w:rsidP="00636C6C">
            <w:pPr>
              <w:rPr>
                <w:szCs w:val="24"/>
              </w:rPr>
            </w:pPr>
          </w:p>
          <w:p w14:paraId="4B1160DA" w14:textId="05BEB518" w:rsidR="002A5350" w:rsidRPr="00CD6A94" w:rsidRDefault="002A5350" w:rsidP="00636C6C">
            <w:pPr>
              <w:pStyle w:val="Listenabsatz"/>
              <w:numPr>
                <w:ilvl w:val="0"/>
                <w:numId w:val="11"/>
              </w:numPr>
              <w:rPr>
                <w:szCs w:val="24"/>
              </w:rPr>
            </w:pPr>
            <w:r w:rsidRPr="00CD6A94">
              <w:rPr>
                <w:szCs w:val="24"/>
                <w:lang w:bidi="fr-FR"/>
              </w:rPr>
              <w:t>Quels sont les éléments des RP</w:t>
            </w:r>
            <w:r w:rsidR="00615F26">
              <w:rPr>
                <w:szCs w:val="24"/>
                <w:lang w:bidi="fr-FR"/>
              </w:rPr>
              <w:t> </w:t>
            </w:r>
            <w:r w:rsidRPr="00CD6A94">
              <w:rPr>
                <w:szCs w:val="24"/>
                <w:lang w:bidi="fr-FR"/>
              </w:rPr>
              <w:t>?</w:t>
            </w:r>
          </w:p>
          <w:p w14:paraId="74BD6B7A" w14:textId="34C78749" w:rsidR="002A5350" w:rsidRPr="00CD6A94" w:rsidRDefault="002A5350" w:rsidP="00636C6C">
            <w:pPr>
              <w:pStyle w:val="Listenabsatz"/>
              <w:numPr>
                <w:ilvl w:val="0"/>
                <w:numId w:val="11"/>
              </w:numPr>
              <w:rPr>
                <w:szCs w:val="24"/>
              </w:rPr>
            </w:pPr>
            <w:r w:rsidRPr="00CD6A94">
              <w:rPr>
                <w:szCs w:val="24"/>
                <w:lang w:bidi="fr-FR"/>
              </w:rPr>
              <w:t>Quels sont les éléments du journalisme critique</w:t>
            </w:r>
            <w:r w:rsidR="00615F26">
              <w:rPr>
                <w:szCs w:val="24"/>
                <w:lang w:bidi="fr-FR"/>
              </w:rPr>
              <w:t> </w:t>
            </w:r>
            <w:r w:rsidRPr="00CD6A94">
              <w:rPr>
                <w:szCs w:val="24"/>
                <w:lang w:bidi="fr-FR"/>
              </w:rPr>
              <w:t xml:space="preserve">? </w:t>
            </w:r>
          </w:p>
          <w:p w14:paraId="21D110D2" w14:textId="71545E65" w:rsidR="002A5350" w:rsidRPr="00CD6A94" w:rsidRDefault="002A5350" w:rsidP="00636C6C">
            <w:pPr>
              <w:pStyle w:val="Listenabsatz"/>
              <w:numPr>
                <w:ilvl w:val="0"/>
                <w:numId w:val="11"/>
              </w:numPr>
              <w:rPr>
                <w:szCs w:val="24"/>
              </w:rPr>
            </w:pPr>
            <w:r w:rsidRPr="00CD6A94">
              <w:rPr>
                <w:szCs w:val="24"/>
                <w:lang w:bidi="fr-FR"/>
              </w:rPr>
              <w:t>Existe-t-il des stéréotypes dans les textes</w:t>
            </w:r>
            <w:r w:rsidR="00615F26">
              <w:rPr>
                <w:szCs w:val="24"/>
                <w:lang w:bidi="fr-FR"/>
              </w:rPr>
              <w:t> </w:t>
            </w:r>
            <w:r w:rsidRPr="00CD6A94">
              <w:rPr>
                <w:szCs w:val="24"/>
                <w:lang w:bidi="fr-FR"/>
              </w:rPr>
              <w:t>?</w:t>
            </w:r>
          </w:p>
          <w:p w14:paraId="21E57712" w14:textId="04AD7242" w:rsidR="002A5350" w:rsidRPr="00CD6A94" w:rsidRDefault="002A5350" w:rsidP="00636C6C">
            <w:pPr>
              <w:rPr>
                <w:szCs w:val="24"/>
              </w:rPr>
            </w:pPr>
            <w:r w:rsidRPr="00CD6A94">
              <w:rPr>
                <w:szCs w:val="24"/>
                <w:lang w:bidi="fr-FR"/>
              </w:rPr>
              <w:t>Quelles sont les différences entre les RP et le journalisme</w:t>
            </w:r>
            <w:r w:rsidR="00615F26">
              <w:rPr>
                <w:szCs w:val="24"/>
                <w:lang w:bidi="fr-FR"/>
              </w:rPr>
              <w:t> </w:t>
            </w:r>
            <w:r w:rsidRPr="00CD6A94">
              <w:rPr>
                <w:szCs w:val="24"/>
                <w:lang w:bidi="fr-FR"/>
              </w:rPr>
              <w:t xml:space="preserve">? </w:t>
            </w:r>
          </w:p>
        </w:tc>
        <w:tc>
          <w:tcPr>
            <w:tcW w:w="2835" w:type="dxa"/>
            <w:vMerge w:val="restart"/>
            <w:vAlign w:val="center"/>
          </w:tcPr>
          <w:p w14:paraId="24C779A7" w14:textId="2761C77A" w:rsidR="002A5350" w:rsidRPr="00CD6A94" w:rsidRDefault="002A5350" w:rsidP="00CA2E6A">
            <w:pPr>
              <w:rPr>
                <w:szCs w:val="24"/>
              </w:rPr>
            </w:pPr>
            <w:r w:rsidRPr="00CD6A94">
              <w:rPr>
                <w:szCs w:val="24"/>
                <w:lang w:bidi="fr-FR"/>
              </w:rPr>
              <w:t>Les participants sont capables de faire la différence entre la communication et le journalisme et sont conscients du rôle du personnel et des activités des RP.</w:t>
            </w:r>
          </w:p>
          <w:p w14:paraId="7B15A4D5" w14:textId="1315BC53" w:rsidR="002A5350" w:rsidRPr="00CD6A94" w:rsidRDefault="002A5350" w:rsidP="00E36F66">
            <w:pPr>
              <w:rPr>
                <w:szCs w:val="24"/>
              </w:rPr>
            </w:pPr>
            <w:r w:rsidRPr="00CD6A94">
              <w:rPr>
                <w:szCs w:val="24"/>
                <w:lang w:bidi="fr-FR"/>
              </w:rPr>
              <w:t>Les participants sont capables de filtrer les éléments de communication d</w:t>
            </w:r>
            <w:r w:rsidR="00615F26">
              <w:rPr>
                <w:szCs w:val="24"/>
                <w:lang w:bidi="fr-FR"/>
              </w:rPr>
              <w:t>’</w:t>
            </w:r>
            <w:r w:rsidRPr="00CD6A94">
              <w:rPr>
                <w:szCs w:val="24"/>
                <w:lang w:bidi="fr-FR"/>
              </w:rPr>
              <w:t>un texte (et le transformer en un article journalistique).</w:t>
            </w:r>
          </w:p>
        </w:tc>
        <w:tc>
          <w:tcPr>
            <w:tcW w:w="2144" w:type="dxa"/>
            <w:vAlign w:val="center"/>
          </w:tcPr>
          <w:p w14:paraId="08618188" w14:textId="7C4D3F38" w:rsidR="002A5350" w:rsidRPr="00CD6A94" w:rsidRDefault="002A5350" w:rsidP="003F2095">
            <w:pPr>
              <w:rPr>
                <w:szCs w:val="24"/>
              </w:rPr>
            </w:pPr>
            <w:r w:rsidRPr="00CD6A94">
              <w:rPr>
                <w:szCs w:val="24"/>
                <w:lang w:bidi="fr-FR"/>
              </w:rPr>
              <w:t xml:space="preserve">Un communiqué de presse et un ou deux articles de journaux sur le même sujet (document </w:t>
            </w:r>
            <w:r w:rsidR="003F2095">
              <w:rPr>
                <w:szCs w:val="24"/>
                <w:lang w:bidi="fr-FR"/>
              </w:rPr>
              <w:t>1 Matériels pour les formateurs</w:t>
            </w:r>
            <w:r w:rsidRPr="00CD6A94">
              <w:rPr>
                <w:szCs w:val="24"/>
                <w:lang w:bidi="fr-FR"/>
              </w:rPr>
              <w:t>)</w:t>
            </w:r>
          </w:p>
        </w:tc>
        <w:tc>
          <w:tcPr>
            <w:tcW w:w="797" w:type="dxa"/>
          </w:tcPr>
          <w:p w14:paraId="0D93B4CE" w14:textId="21C02014" w:rsidR="002A5350" w:rsidRPr="00CD6A94" w:rsidRDefault="007B598C" w:rsidP="00636C6C">
            <w:pPr>
              <w:rPr>
                <w:szCs w:val="24"/>
              </w:rPr>
            </w:pPr>
            <w:r w:rsidRPr="00CD6A94">
              <w:rPr>
                <w:szCs w:val="24"/>
                <w:lang w:bidi="fr-FR"/>
              </w:rPr>
              <w:t>E</w:t>
            </w:r>
          </w:p>
        </w:tc>
      </w:tr>
      <w:tr w:rsidR="002A5350" w:rsidRPr="00CD6A94" w14:paraId="412A246E" w14:textId="768BFCAD" w:rsidTr="00D1139A">
        <w:tc>
          <w:tcPr>
            <w:tcW w:w="687" w:type="dxa"/>
            <w:vAlign w:val="center"/>
          </w:tcPr>
          <w:p w14:paraId="743DE1D3" w14:textId="15D23899" w:rsidR="002A5350" w:rsidRPr="00CD6A94" w:rsidRDefault="002A5350" w:rsidP="00636C6C">
            <w:pPr>
              <w:rPr>
                <w:szCs w:val="24"/>
              </w:rPr>
            </w:pPr>
            <w:r w:rsidRPr="00CD6A94">
              <w:rPr>
                <w:szCs w:val="24"/>
                <w:lang w:bidi="fr-FR"/>
              </w:rPr>
              <w:t>30</w:t>
            </w:r>
          </w:p>
        </w:tc>
        <w:tc>
          <w:tcPr>
            <w:tcW w:w="1867" w:type="dxa"/>
            <w:vAlign w:val="center"/>
          </w:tcPr>
          <w:p w14:paraId="050D6227" w14:textId="3CD20978" w:rsidR="002A5350" w:rsidRPr="00CD6A94" w:rsidRDefault="002A5350" w:rsidP="00636C6C">
            <w:pPr>
              <w:rPr>
                <w:szCs w:val="24"/>
              </w:rPr>
            </w:pPr>
            <w:r w:rsidRPr="00CD6A94">
              <w:rPr>
                <w:szCs w:val="24"/>
                <w:lang w:bidi="fr-FR"/>
              </w:rPr>
              <w:t>Session plénière</w:t>
            </w:r>
          </w:p>
        </w:tc>
        <w:tc>
          <w:tcPr>
            <w:tcW w:w="5946" w:type="dxa"/>
            <w:vAlign w:val="center"/>
          </w:tcPr>
          <w:p w14:paraId="60C209CC" w14:textId="3428698B" w:rsidR="002A5350" w:rsidRPr="00CD6A94" w:rsidRDefault="002A5350" w:rsidP="00636C6C">
            <w:pPr>
              <w:rPr>
                <w:szCs w:val="24"/>
              </w:rPr>
            </w:pPr>
            <w:r w:rsidRPr="00CD6A94">
              <w:rPr>
                <w:szCs w:val="24"/>
                <w:lang w:bidi="fr-FR"/>
              </w:rPr>
              <w:t>Chaque groupe prés</w:t>
            </w:r>
            <w:r w:rsidR="00080E23">
              <w:rPr>
                <w:szCs w:val="24"/>
                <w:lang w:bidi="fr-FR"/>
              </w:rPr>
              <w:t xml:space="preserve">ente les résultats des travaux </w:t>
            </w:r>
            <w:r w:rsidRPr="00CD6A94">
              <w:rPr>
                <w:szCs w:val="24"/>
                <w:lang w:bidi="fr-FR"/>
              </w:rPr>
              <w:t>et de la discussion de groupe.</w:t>
            </w:r>
          </w:p>
          <w:p w14:paraId="6D7B2771" w14:textId="500FC62A" w:rsidR="002A5350" w:rsidRPr="00CD6A94" w:rsidRDefault="002A5350" w:rsidP="001113AE">
            <w:pPr>
              <w:rPr>
                <w:szCs w:val="24"/>
              </w:rPr>
            </w:pPr>
            <w:r w:rsidRPr="00CD6A94">
              <w:rPr>
                <w:szCs w:val="24"/>
                <w:lang w:bidi="fr-FR"/>
              </w:rPr>
              <w:t xml:space="preserve">L’assemblée plénière examine ensuite ce que cela signifie pour son travail (pour sa rédaction). </w:t>
            </w:r>
          </w:p>
        </w:tc>
        <w:tc>
          <w:tcPr>
            <w:tcW w:w="2835" w:type="dxa"/>
            <w:vMerge/>
            <w:vAlign w:val="center"/>
          </w:tcPr>
          <w:p w14:paraId="28A4F983" w14:textId="5B534694" w:rsidR="002A5350" w:rsidRPr="00CD6A94" w:rsidRDefault="002A5350" w:rsidP="00E36F66">
            <w:pPr>
              <w:rPr>
                <w:szCs w:val="24"/>
              </w:rPr>
            </w:pPr>
          </w:p>
        </w:tc>
        <w:tc>
          <w:tcPr>
            <w:tcW w:w="2144" w:type="dxa"/>
            <w:vAlign w:val="center"/>
          </w:tcPr>
          <w:p w14:paraId="7FEDEAC0" w14:textId="163898EA" w:rsidR="002A5350" w:rsidRPr="00CD6A94" w:rsidRDefault="002A5350" w:rsidP="00636C6C">
            <w:pPr>
              <w:rPr>
                <w:szCs w:val="24"/>
              </w:rPr>
            </w:pPr>
            <w:bookmarkStart w:id="49" w:name="OLE_LINK36"/>
            <w:bookmarkStart w:id="50" w:name="OLE_LINK37"/>
            <w:r w:rsidRPr="00CD6A94">
              <w:rPr>
                <w:szCs w:val="24"/>
                <w:lang w:bidi="fr-FR"/>
              </w:rPr>
              <w:t>Tableau à feuille (protocole des résultats de discussion)</w:t>
            </w:r>
          </w:p>
          <w:p w14:paraId="5C04D9F3" w14:textId="70E2D7DC" w:rsidR="002A5350" w:rsidRPr="00CD6A94" w:rsidRDefault="002A5350" w:rsidP="00636C6C">
            <w:pPr>
              <w:rPr>
                <w:szCs w:val="24"/>
              </w:rPr>
            </w:pPr>
            <w:r w:rsidRPr="00CD6A94">
              <w:rPr>
                <w:szCs w:val="24"/>
                <w:lang w:bidi="fr-FR"/>
              </w:rPr>
              <w:t xml:space="preserve">Contenu de </w:t>
            </w:r>
            <w:r w:rsidR="003F2095">
              <w:rPr>
                <w:lang w:bidi="fr-FR"/>
              </w:rPr>
              <w:t>Powerpoint</w:t>
            </w:r>
            <w:r w:rsidR="003F2095" w:rsidRPr="00CD6A94">
              <w:rPr>
                <w:szCs w:val="24"/>
                <w:lang w:bidi="fr-FR"/>
              </w:rPr>
              <w:t xml:space="preserve"> </w:t>
            </w:r>
            <w:r w:rsidRPr="00CD6A94">
              <w:rPr>
                <w:szCs w:val="24"/>
                <w:lang w:bidi="fr-FR"/>
              </w:rPr>
              <w:t xml:space="preserve">31 pour compléter si nécessaire </w:t>
            </w:r>
            <w:bookmarkEnd w:id="49"/>
            <w:r w:rsidRPr="00CD6A94">
              <w:rPr>
                <w:szCs w:val="24"/>
                <w:lang w:bidi="fr-FR"/>
              </w:rPr>
              <w:t xml:space="preserve"> </w:t>
            </w:r>
            <w:bookmarkEnd w:id="50"/>
          </w:p>
        </w:tc>
        <w:tc>
          <w:tcPr>
            <w:tcW w:w="797" w:type="dxa"/>
          </w:tcPr>
          <w:p w14:paraId="736981BD" w14:textId="0AA89FC1" w:rsidR="002A5350" w:rsidRPr="00CD6A94" w:rsidRDefault="002A5350" w:rsidP="00636C6C">
            <w:pPr>
              <w:rPr>
                <w:szCs w:val="24"/>
              </w:rPr>
            </w:pPr>
          </w:p>
        </w:tc>
      </w:tr>
      <w:tr w:rsidR="002A5350" w:rsidRPr="00CD6A94" w14:paraId="408C71B8" w14:textId="31A32A78" w:rsidTr="00D1139A">
        <w:tc>
          <w:tcPr>
            <w:tcW w:w="687" w:type="dxa"/>
            <w:vAlign w:val="center"/>
          </w:tcPr>
          <w:p w14:paraId="4A065F42" w14:textId="5A3BEC9C" w:rsidR="002A5350" w:rsidRPr="00CD6A94" w:rsidRDefault="002A5350" w:rsidP="00636C6C">
            <w:pPr>
              <w:rPr>
                <w:szCs w:val="24"/>
              </w:rPr>
            </w:pPr>
            <w:r w:rsidRPr="00CD6A94">
              <w:rPr>
                <w:szCs w:val="24"/>
                <w:lang w:bidi="fr-FR"/>
              </w:rPr>
              <w:t>10</w:t>
            </w:r>
          </w:p>
        </w:tc>
        <w:tc>
          <w:tcPr>
            <w:tcW w:w="1867" w:type="dxa"/>
            <w:vAlign w:val="center"/>
          </w:tcPr>
          <w:p w14:paraId="718151BF" w14:textId="7933944E" w:rsidR="002A5350" w:rsidRPr="00CD6A94" w:rsidRDefault="00080E23" w:rsidP="00636C6C">
            <w:pPr>
              <w:rPr>
                <w:szCs w:val="24"/>
              </w:rPr>
            </w:pPr>
            <w:r>
              <w:rPr>
                <w:szCs w:val="24"/>
                <w:lang w:bidi="fr-FR"/>
              </w:rPr>
              <w:t xml:space="preserve">Contribution </w:t>
            </w:r>
            <w:r w:rsidR="002A5350" w:rsidRPr="00CD6A94">
              <w:rPr>
                <w:szCs w:val="24"/>
                <w:lang w:bidi="fr-FR"/>
              </w:rPr>
              <w:t>(en plus des résultats de la session plénière)</w:t>
            </w:r>
          </w:p>
        </w:tc>
        <w:tc>
          <w:tcPr>
            <w:tcW w:w="5946" w:type="dxa"/>
            <w:vAlign w:val="center"/>
          </w:tcPr>
          <w:p w14:paraId="092A0660" w14:textId="7D7D00D1" w:rsidR="002A5350" w:rsidRPr="00CD6A94" w:rsidRDefault="002A5350" w:rsidP="00636C6C">
            <w:pPr>
              <w:rPr>
                <w:szCs w:val="24"/>
              </w:rPr>
            </w:pPr>
            <w:r w:rsidRPr="00CD6A94">
              <w:rPr>
                <w:szCs w:val="24"/>
                <w:lang w:bidi="fr-FR"/>
              </w:rPr>
              <w:t>Le formateur donne des informations sur le thème « Les relations publiques et l</w:t>
            </w:r>
            <w:r w:rsidR="00615F26">
              <w:rPr>
                <w:szCs w:val="24"/>
                <w:lang w:bidi="fr-FR"/>
              </w:rPr>
              <w:t>’</w:t>
            </w:r>
            <w:r w:rsidRPr="00CD6A94">
              <w:rPr>
                <w:szCs w:val="24"/>
                <w:lang w:bidi="fr-FR"/>
              </w:rPr>
              <w:t>éducation des adultes »</w:t>
            </w:r>
          </w:p>
        </w:tc>
        <w:tc>
          <w:tcPr>
            <w:tcW w:w="2835" w:type="dxa"/>
            <w:vMerge/>
            <w:vAlign w:val="center"/>
          </w:tcPr>
          <w:p w14:paraId="2C433943" w14:textId="0BD7AF78" w:rsidR="002A5350" w:rsidRPr="00CD6A94" w:rsidRDefault="002A5350" w:rsidP="00E36F66">
            <w:pPr>
              <w:rPr>
                <w:szCs w:val="24"/>
              </w:rPr>
            </w:pPr>
          </w:p>
        </w:tc>
        <w:tc>
          <w:tcPr>
            <w:tcW w:w="2144" w:type="dxa"/>
            <w:vAlign w:val="center"/>
          </w:tcPr>
          <w:p w14:paraId="29F89582" w14:textId="3849E918" w:rsidR="002A5350" w:rsidRPr="00CD6A94" w:rsidRDefault="003F2095" w:rsidP="00636C6C">
            <w:pPr>
              <w:rPr>
                <w:szCs w:val="24"/>
              </w:rPr>
            </w:pPr>
            <w:r>
              <w:rPr>
                <w:lang w:bidi="fr-FR"/>
              </w:rPr>
              <w:t>Powerpoint</w:t>
            </w:r>
            <w:r w:rsidR="002A5350" w:rsidRPr="00CD6A94">
              <w:rPr>
                <w:szCs w:val="24"/>
                <w:lang w:bidi="fr-FR"/>
              </w:rPr>
              <w:t xml:space="preserve"> 32</w:t>
            </w:r>
          </w:p>
        </w:tc>
        <w:tc>
          <w:tcPr>
            <w:tcW w:w="797" w:type="dxa"/>
          </w:tcPr>
          <w:p w14:paraId="5BA10C58" w14:textId="20D1664B" w:rsidR="002A5350" w:rsidRPr="00CD6A94" w:rsidRDefault="002A5350" w:rsidP="00636C6C">
            <w:pPr>
              <w:rPr>
                <w:szCs w:val="24"/>
              </w:rPr>
            </w:pPr>
          </w:p>
        </w:tc>
      </w:tr>
      <w:tr w:rsidR="002A5350" w:rsidRPr="00CD6A94" w14:paraId="42D7ED7D" w14:textId="17000AC3" w:rsidTr="00D1139A">
        <w:tc>
          <w:tcPr>
            <w:tcW w:w="687" w:type="dxa"/>
            <w:vAlign w:val="center"/>
          </w:tcPr>
          <w:p w14:paraId="14570C97" w14:textId="201E92E9" w:rsidR="002A5350" w:rsidRPr="00CD6A94" w:rsidRDefault="002A5350" w:rsidP="00636C6C">
            <w:pPr>
              <w:rPr>
                <w:szCs w:val="24"/>
              </w:rPr>
            </w:pPr>
            <w:r w:rsidRPr="00CD6A94">
              <w:rPr>
                <w:szCs w:val="24"/>
                <w:lang w:bidi="fr-FR"/>
              </w:rPr>
              <w:t>45</w:t>
            </w:r>
          </w:p>
        </w:tc>
        <w:tc>
          <w:tcPr>
            <w:tcW w:w="1867" w:type="dxa"/>
            <w:vAlign w:val="center"/>
          </w:tcPr>
          <w:p w14:paraId="6A8ABAF8" w14:textId="6E8F004B" w:rsidR="002A5350" w:rsidRPr="00CD6A94" w:rsidRDefault="00080E23" w:rsidP="00636C6C">
            <w:pPr>
              <w:rPr>
                <w:szCs w:val="24"/>
              </w:rPr>
            </w:pPr>
            <w:r>
              <w:rPr>
                <w:szCs w:val="24"/>
                <w:lang w:bidi="fr-FR"/>
              </w:rPr>
              <w:t>Travail individuel</w:t>
            </w:r>
          </w:p>
        </w:tc>
        <w:tc>
          <w:tcPr>
            <w:tcW w:w="5946" w:type="dxa"/>
            <w:vAlign w:val="center"/>
          </w:tcPr>
          <w:p w14:paraId="6733AC2F" w14:textId="45827496" w:rsidR="002A5350" w:rsidRPr="00CD6A94" w:rsidRDefault="002A5350" w:rsidP="00636C6C">
            <w:pPr>
              <w:rPr>
                <w:szCs w:val="24"/>
              </w:rPr>
            </w:pPr>
            <w:r w:rsidRPr="00CD6A94">
              <w:rPr>
                <w:szCs w:val="24"/>
                <w:lang w:bidi="fr-FR"/>
              </w:rPr>
              <w:t>Les participants écrivent maintenant un court article journalistique issu d’un communiqué de presse sur une nouvelle offre d’alphabétisation d’une institution d’éducation pour adultes et des informations de contexte scientifique sur le sujet.</w:t>
            </w:r>
          </w:p>
        </w:tc>
        <w:tc>
          <w:tcPr>
            <w:tcW w:w="2835" w:type="dxa"/>
            <w:vMerge/>
            <w:vAlign w:val="center"/>
          </w:tcPr>
          <w:p w14:paraId="44617D16" w14:textId="621ED7FD" w:rsidR="002A5350" w:rsidRPr="00CD6A94" w:rsidRDefault="002A5350" w:rsidP="00E36F66">
            <w:pPr>
              <w:rPr>
                <w:szCs w:val="24"/>
              </w:rPr>
            </w:pPr>
          </w:p>
        </w:tc>
        <w:tc>
          <w:tcPr>
            <w:tcW w:w="2144" w:type="dxa"/>
            <w:vAlign w:val="center"/>
          </w:tcPr>
          <w:p w14:paraId="26BCCC6E" w14:textId="0FDB7B49" w:rsidR="002A5350" w:rsidRPr="00CD6A94" w:rsidRDefault="002A5350" w:rsidP="00636C6C">
            <w:pPr>
              <w:rPr>
                <w:szCs w:val="24"/>
              </w:rPr>
            </w:pPr>
            <w:r w:rsidRPr="00CD6A94">
              <w:rPr>
                <w:szCs w:val="24"/>
                <w:lang w:bidi="fr-FR"/>
              </w:rPr>
              <w:t xml:space="preserve">Communiqué de presse (Document </w:t>
            </w:r>
            <w:r w:rsidR="003F2095">
              <w:rPr>
                <w:szCs w:val="24"/>
                <w:lang w:bidi="fr-FR"/>
              </w:rPr>
              <w:t>1</w:t>
            </w:r>
            <w:r w:rsidRPr="00CD6A94">
              <w:rPr>
                <w:szCs w:val="24"/>
                <w:lang w:bidi="fr-FR"/>
              </w:rPr>
              <w:t> Matériels pour les formateurs)</w:t>
            </w:r>
          </w:p>
          <w:p w14:paraId="6B08920D" w14:textId="3EF71D82" w:rsidR="002A5350" w:rsidRPr="00CD6A94" w:rsidRDefault="002A5350" w:rsidP="003F2095">
            <w:pPr>
              <w:rPr>
                <w:szCs w:val="24"/>
              </w:rPr>
            </w:pPr>
            <w:r w:rsidRPr="00CD6A94">
              <w:rPr>
                <w:szCs w:val="24"/>
                <w:lang w:bidi="fr-FR"/>
              </w:rPr>
              <w:t>Information sur l’alphabétisation/l’analphabétisme (Document</w:t>
            </w:r>
            <w:r w:rsidR="003F2095">
              <w:rPr>
                <w:szCs w:val="24"/>
                <w:lang w:bidi="fr-FR"/>
              </w:rPr>
              <w:t xml:space="preserve"> 4</w:t>
            </w:r>
            <w:r w:rsidRPr="00CD6A94">
              <w:rPr>
                <w:szCs w:val="24"/>
                <w:lang w:bidi="fr-FR"/>
              </w:rPr>
              <w:t xml:space="preserve"> alphabétisation)</w:t>
            </w:r>
          </w:p>
        </w:tc>
        <w:tc>
          <w:tcPr>
            <w:tcW w:w="797" w:type="dxa"/>
          </w:tcPr>
          <w:p w14:paraId="77A996B4" w14:textId="04AECE9E" w:rsidR="002A5350" w:rsidRPr="00CD6A94" w:rsidRDefault="007B598C" w:rsidP="00636C6C">
            <w:pPr>
              <w:rPr>
                <w:szCs w:val="24"/>
              </w:rPr>
            </w:pPr>
            <w:r w:rsidRPr="00CD6A94">
              <w:rPr>
                <w:szCs w:val="24"/>
                <w:lang w:bidi="fr-FR"/>
              </w:rPr>
              <w:t>F</w:t>
            </w:r>
          </w:p>
        </w:tc>
      </w:tr>
      <w:tr w:rsidR="002A5350" w:rsidRPr="00CD6A94" w14:paraId="564864F5" w14:textId="40077C9D" w:rsidTr="00D1139A">
        <w:tc>
          <w:tcPr>
            <w:tcW w:w="687" w:type="dxa"/>
            <w:vAlign w:val="center"/>
          </w:tcPr>
          <w:p w14:paraId="4FBDE6F9" w14:textId="4C334638" w:rsidR="002A5350" w:rsidRPr="00CD6A94" w:rsidRDefault="002A5350" w:rsidP="00636C6C">
            <w:pPr>
              <w:rPr>
                <w:szCs w:val="24"/>
              </w:rPr>
            </w:pPr>
            <w:r w:rsidRPr="00CD6A94">
              <w:rPr>
                <w:szCs w:val="24"/>
                <w:lang w:bidi="fr-FR"/>
              </w:rPr>
              <w:t>20</w:t>
            </w:r>
          </w:p>
        </w:tc>
        <w:tc>
          <w:tcPr>
            <w:tcW w:w="1867" w:type="dxa"/>
            <w:vAlign w:val="center"/>
          </w:tcPr>
          <w:p w14:paraId="4352B8BF" w14:textId="6619AFA1" w:rsidR="002A5350" w:rsidRPr="00CD6A94" w:rsidRDefault="002A5350" w:rsidP="00636C6C">
            <w:pPr>
              <w:rPr>
                <w:szCs w:val="24"/>
              </w:rPr>
            </w:pPr>
            <w:r w:rsidRPr="00CD6A94">
              <w:rPr>
                <w:szCs w:val="24"/>
                <w:lang w:bidi="fr-FR"/>
              </w:rPr>
              <w:t>Compte-rendu en binôme</w:t>
            </w:r>
          </w:p>
        </w:tc>
        <w:tc>
          <w:tcPr>
            <w:tcW w:w="5946" w:type="dxa"/>
            <w:vAlign w:val="center"/>
          </w:tcPr>
          <w:p w14:paraId="57864C81" w14:textId="08E5CD8D" w:rsidR="002A5350" w:rsidRPr="00CD6A94" w:rsidRDefault="002A5350" w:rsidP="00636C6C">
            <w:pPr>
              <w:rPr>
                <w:szCs w:val="24"/>
              </w:rPr>
            </w:pPr>
            <w:r w:rsidRPr="00CD6A94">
              <w:rPr>
                <w:szCs w:val="24"/>
                <w:lang w:bidi="fr-FR"/>
              </w:rPr>
              <w:t>Les participants se mettent par deux, lisent et donnent leur avis sur l</w:t>
            </w:r>
            <w:r w:rsidR="00615F26">
              <w:rPr>
                <w:szCs w:val="24"/>
                <w:lang w:bidi="fr-FR"/>
              </w:rPr>
              <w:t>’</w:t>
            </w:r>
            <w:r w:rsidRPr="00CD6A94">
              <w:rPr>
                <w:szCs w:val="24"/>
                <w:lang w:bidi="fr-FR"/>
              </w:rPr>
              <w:t>autre article de l’autre, en examinant les résultats du groupe sur les différences entre les articles de RP et de communication.</w:t>
            </w:r>
          </w:p>
        </w:tc>
        <w:tc>
          <w:tcPr>
            <w:tcW w:w="2835" w:type="dxa"/>
            <w:vMerge/>
            <w:vAlign w:val="center"/>
          </w:tcPr>
          <w:p w14:paraId="5631D7E3" w14:textId="77777777" w:rsidR="002A5350" w:rsidRPr="00CD6A94" w:rsidRDefault="002A5350" w:rsidP="00636C6C">
            <w:pPr>
              <w:rPr>
                <w:szCs w:val="24"/>
              </w:rPr>
            </w:pPr>
          </w:p>
        </w:tc>
        <w:tc>
          <w:tcPr>
            <w:tcW w:w="2144" w:type="dxa"/>
            <w:vAlign w:val="center"/>
          </w:tcPr>
          <w:p w14:paraId="5134164D" w14:textId="77777777" w:rsidR="002A5350" w:rsidRPr="00CD6A94" w:rsidRDefault="002A5350" w:rsidP="00636C6C">
            <w:pPr>
              <w:rPr>
                <w:szCs w:val="24"/>
              </w:rPr>
            </w:pPr>
          </w:p>
        </w:tc>
        <w:tc>
          <w:tcPr>
            <w:tcW w:w="797" w:type="dxa"/>
          </w:tcPr>
          <w:p w14:paraId="7A446B5F" w14:textId="5FF176D0" w:rsidR="002A5350" w:rsidRPr="00CD6A94" w:rsidRDefault="002A5350" w:rsidP="00636C6C">
            <w:pPr>
              <w:rPr>
                <w:szCs w:val="24"/>
              </w:rPr>
            </w:pPr>
          </w:p>
        </w:tc>
      </w:tr>
      <w:tr w:rsidR="002A5350" w:rsidRPr="00CD6A94" w14:paraId="28DEC9B7" w14:textId="2DD821A3" w:rsidTr="00D1139A">
        <w:tc>
          <w:tcPr>
            <w:tcW w:w="687" w:type="dxa"/>
            <w:vAlign w:val="center"/>
          </w:tcPr>
          <w:p w14:paraId="5C196A79" w14:textId="77777777" w:rsidR="002A5350" w:rsidRPr="00CD6A94" w:rsidRDefault="002A5350" w:rsidP="00DC583A">
            <w:pPr>
              <w:rPr>
                <w:szCs w:val="24"/>
              </w:rPr>
            </w:pPr>
          </w:p>
        </w:tc>
        <w:tc>
          <w:tcPr>
            <w:tcW w:w="1867" w:type="dxa"/>
            <w:vAlign w:val="center"/>
          </w:tcPr>
          <w:p w14:paraId="56168AAF" w14:textId="23A7B17E" w:rsidR="002A5350" w:rsidRPr="00CD6A94" w:rsidRDefault="00080E23" w:rsidP="00DC583A">
            <w:pPr>
              <w:rPr>
                <w:szCs w:val="24"/>
              </w:rPr>
            </w:pPr>
            <w:r>
              <w:rPr>
                <w:lang w:bidi="fr-FR"/>
              </w:rPr>
              <w:t>Conclusion</w:t>
            </w:r>
          </w:p>
        </w:tc>
        <w:tc>
          <w:tcPr>
            <w:tcW w:w="5946" w:type="dxa"/>
            <w:vAlign w:val="center"/>
          </w:tcPr>
          <w:p w14:paraId="39D3368A" w14:textId="59CDE2A7" w:rsidR="002A5350" w:rsidRPr="00CD6A94" w:rsidRDefault="00080E23" w:rsidP="00DC583A">
            <w:pPr>
              <w:rPr>
                <w:szCs w:val="24"/>
              </w:rPr>
            </w:pPr>
            <w:r w:rsidRPr="00080E23">
              <w:rPr>
                <w:szCs w:val="24"/>
              </w:rPr>
              <w:t>Le formateur conclu</w:t>
            </w:r>
            <w:r w:rsidR="00A11F88">
              <w:rPr>
                <w:szCs w:val="24"/>
              </w:rPr>
              <w:t>t</w:t>
            </w:r>
            <w:r w:rsidRPr="00080E23">
              <w:rPr>
                <w:szCs w:val="24"/>
              </w:rPr>
              <w:t xml:space="preserve"> le séminaire.  Optionnel</w:t>
            </w:r>
            <w:r w:rsidR="00615F26">
              <w:rPr>
                <w:szCs w:val="24"/>
              </w:rPr>
              <w:t> </w:t>
            </w:r>
            <w:r w:rsidRPr="00080E23">
              <w:rPr>
                <w:szCs w:val="24"/>
              </w:rPr>
              <w:t>: Le formateur propose un aperçu pour le module suivant.</w:t>
            </w:r>
          </w:p>
        </w:tc>
        <w:tc>
          <w:tcPr>
            <w:tcW w:w="2835" w:type="dxa"/>
            <w:vAlign w:val="center"/>
          </w:tcPr>
          <w:p w14:paraId="76E0133D" w14:textId="663E31AC" w:rsidR="002A5350" w:rsidRPr="00CD6A94" w:rsidRDefault="002A5350" w:rsidP="00DC583A">
            <w:pPr>
              <w:rPr>
                <w:szCs w:val="24"/>
              </w:rPr>
            </w:pPr>
          </w:p>
        </w:tc>
        <w:tc>
          <w:tcPr>
            <w:tcW w:w="2144" w:type="dxa"/>
            <w:vAlign w:val="center"/>
          </w:tcPr>
          <w:p w14:paraId="0D4EF377" w14:textId="77777777" w:rsidR="002A5350" w:rsidRPr="00CD6A94" w:rsidRDefault="002A5350" w:rsidP="00DC583A">
            <w:pPr>
              <w:rPr>
                <w:szCs w:val="24"/>
              </w:rPr>
            </w:pPr>
          </w:p>
        </w:tc>
        <w:tc>
          <w:tcPr>
            <w:tcW w:w="797" w:type="dxa"/>
          </w:tcPr>
          <w:p w14:paraId="578F2316" w14:textId="6F09211D" w:rsidR="002A5350" w:rsidRPr="00CD6A94" w:rsidRDefault="002A5350" w:rsidP="00DC583A">
            <w:pPr>
              <w:rPr>
                <w:szCs w:val="24"/>
              </w:rPr>
            </w:pPr>
          </w:p>
        </w:tc>
      </w:tr>
    </w:tbl>
    <w:p w14:paraId="774A07B8" w14:textId="77777777" w:rsidR="00497648" w:rsidRPr="00CD6A94" w:rsidRDefault="00497648">
      <w:pPr>
        <w:rPr>
          <w:rFonts w:asciiTheme="majorHAnsi" w:eastAsiaTheme="majorEastAsia" w:hAnsiTheme="majorHAnsi" w:cstheme="majorBidi"/>
          <w:b/>
          <w:bCs/>
          <w:sz w:val="24"/>
        </w:rPr>
      </w:pPr>
      <w:r w:rsidRPr="00CD6A94">
        <w:rPr>
          <w:lang w:bidi="fr-FR"/>
        </w:rPr>
        <w:br w:type="page"/>
      </w:r>
    </w:p>
    <w:p w14:paraId="1C5F6B8E" w14:textId="5805400F" w:rsidR="009E488A" w:rsidRPr="00CD6A94" w:rsidRDefault="003C7A37" w:rsidP="00F145D6">
      <w:pPr>
        <w:pStyle w:val="berschrift3"/>
      </w:pPr>
      <w:bookmarkStart w:id="51" w:name="_Toc522266300"/>
      <w:r w:rsidRPr="00CD6A94">
        <w:rPr>
          <w:lang w:bidi="fr-FR"/>
        </w:rPr>
        <w:lastRenderedPageBreak/>
        <w:t>Module 4</w:t>
      </w:r>
      <w:r w:rsidR="00615F26">
        <w:rPr>
          <w:lang w:bidi="fr-FR"/>
        </w:rPr>
        <w:t> </w:t>
      </w:r>
      <w:r w:rsidRPr="00CD6A94">
        <w:rPr>
          <w:lang w:bidi="fr-FR"/>
        </w:rPr>
        <w:t>: Utiliser et écrire pour les médias en ligne</w:t>
      </w:r>
      <w:bookmarkEnd w:id="51"/>
    </w:p>
    <w:p w14:paraId="13ADE89A" w14:textId="2B78C959" w:rsidR="006470DE" w:rsidRPr="00CD6A94" w:rsidRDefault="00080E23" w:rsidP="00F145D6">
      <w:pPr>
        <w:pStyle w:val="berschrift4"/>
      </w:pPr>
      <w:r>
        <w:rPr>
          <w:lang w:bidi="fr-FR"/>
        </w:rPr>
        <w:t>Objectif</w:t>
      </w:r>
      <w:r w:rsidR="006470DE" w:rsidRPr="00CD6A94">
        <w:rPr>
          <w:lang w:bidi="fr-FR"/>
        </w:rPr>
        <w:t>s</w:t>
      </w:r>
    </w:p>
    <w:p w14:paraId="11C11066" w14:textId="3E3C3FB7" w:rsidR="006470DE" w:rsidRPr="00CD6A94" w:rsidRDefault="006470DE" w:rsidP="00032D0E">
      <w:pPr>
        <w:pStyle w:val="Listenabsatz"/>
        <w:numPr>
          <w:ilvl w:val="0"/>
          <w:numId w:val="15"/>
        </w:numPr>
      </w:pPr>
      <w:r w:rsidRPr="00CD6A94">
        <w:rPr>
          <w:lang w:bidi="fr-FR"/>
        </w:rPr>
        <w:t>Les participants sont conscients de leur propre usage (privée et professionnel) des médias.</w:t>
      </w:r>
    </w:p>
    <w:p w14:paraId="369ED23A" w14:textId="6BD49426" w:rsidR="006470DE" w:rsidRPr="00CD6A94" w:rsidRDefault="007B01B4" w:rsidP="00032D0E">
      <w:pPr>
        <w:pStyle w:val="Listenabsatz"/>
        <w:numPr>
          <w:ilvl w:val="0"/>
          <w:numId w:val="15"/>
        </w:numPr>
      </w:pPr>
      <w:r w:rsidRPr="00CD6A94">
        <w:rPr>
          <w:lang w:bidi="fr-FR"/>
        </w:rPr>
        <w:t>Les participants ont un aperçu des différents types de médias en ligne.</w:t>
      </w:r>
    </w:p>
    <w:p w14:paraId="38100FA5" w14:textId="77777777" w:rsidR="00B628C9" w:rsidRPr="00CD6A94" w:rsidRDefault="00B628C9" w:rsidP="00B628C9">
      <w:pPr>
        <w:pStyle w:val="Listenabsatz"/>
        <w:numPr>
          <w:ilvl w:val="0"/>
          <w:numId w:val="15"/>
        </w:numPr>
      </w:pPr>
      <w:r w:rsidRPr="00CD6A94">
        <w:rPr>
          <w:lang w:bidi="fr-FR"/>
        </w:rPr>
        <w:t xml:space="preserve">Les participants connaissent les besoins particuliers de l’écriture pour les médias en ligne. </w:t>
      </w:r>
    </w:p>
    <w:p w14:paraId="63C2E22B" w14:textId="6A447692" w:rsidR="00B628C9" w:rsidRPr="00CD6A94" w:rsidRDefault="00B628C9" w:rsidP="00032D0E">
      <w:pPr>
        <w:pStyle w:val="Listenabsatz"/>
        <w:numPr>
          <w:ilvl w:val="0"/>
          <w:numId w:val="15"/>
        </w:numPr>
      </w:pPr>
      <w:r w:rsidRPr="00CD6A94">
        <w:rPr>
          <w:lang w:bidi="fr-FR"/>
        </w:rPr>
        <w:t>Les participants savent comment utiliser les médias sociaux pour diffuser de l</w:t>
      </w:r>
      <w:r w:rsidR="00615F26">
        <w:rPr>
          <w:lang w:bidi="fr-FR"/>
        </w:rPr>
        <w:t>’</w:t>
      </w:r>
      <w:r w:rsidRPr="00CD6A94">
        <w:rPr>
          <w:lang w:bidi="fr-FR"/>
        </w:rPr>
        <w:t>information.</w:t>
      </w:r>
    </w:p>
    <w:p w14:paraId="05F3C541" w14:textId="245AB4FF" w:rsidR="007B01B4" w:rsidRPr="00CD6A94" w:rsidRDefault="007B01B4" w:rsidP="00FE1C76">
      <w:pPr>
        <w:pStyle w:val="Listenabsatz"/>
        <w:numPr>
          <w:ilvl w:val="0"/>
          <w:numId w:val="15"/>
        </w:numPr>
      </w:pPr>
      <w:r w:rsidRPr="00CD6A94">
        <w:rPr>
          <w:lang w:bidi="fr-FR"/>
        </w:rPr>
        <w:t>Les participants savent quels types</w:t>
      </w:r>
      <w:r w:rsidR="00080E23">
        <w:rPr>
          <w:lang w:bidi="fr-FR"/>
        </w:rPr>
        <w:t xml:space="preserve"> de médias sont appropriés </w:t>
      </w:r>
      <w:r w:rsidRPr="00CD6A94">
        <w:rPr>
          <w:lang w:bidi="fr-FR"/>
        </w:rPr>
        <w:t>utiliser pour leur</w:t>
      </w:r>
      <w:r w:rsidR="00080E23">
        <w:rPr>
          <w:lang w:bidi="fr-FR"/>
        </w:rPr>
        <w:t>s</w:t>
      </w:r>
      <w:r w:rsidRPr="00CD6A94">
        <w:rPr>
          <w:lang w:bidi="fr-FR"/>
        </w:rPr>
        <w:t xml:space="preserve"> travaux de communication ou journalistique dans le domaine de l</w:t>
      </w:r>
      <w:r w:rsidR="00615F26">
        <w:rPr>
          <w:lang w:bidi="fr-FR"/>
        </w:rPr>
        <w:t>’</w:t>
      </w:r>
      <w:r w:rsidRPr="00CD6A94">
        <w:rPr>
          <w:lang w:bidi="fr-FR"/>
        </w:rPr>
        <w:t>éducation des adultes.</w:t>
      </w:r>
    </w:p>
    <w:tbl>
      <w:tblPr>
        <w:tblStyle w:val="Tabellenraster"/>
        <w:tblW w:w="0" w:type="auto"/>
        <w:tblLook w:val="04A0" w:firstRow="1" w:lastRow="0" w:firstColumn="1" w:lastColumn="0" w:noHBand="0" w:noVBand="1"/>
      </w:tblPr>
      <w:tblGrid>
        <w:gridCol w:w="694"/>
        <w:gridCol w:w="2016"/>
        <w:gridCol w:w="5196"/>
        <w:gridCol w:w="2215"/>
        <w:gridCol w:w="3341"/>
        <w:gridCol w:w="814"/>
      </w:tblGrid>
      <w:tr w:rsidR="000D5587" w:rsidRPr="00CD6A94" w14:paraId="2ABC42B8" w14:textId="5E5022EB" w:rsidTr="0004270F">
        <w:tc>
          <w:tcPr>
            <w:tcW w:w="694" w:type="dxa"/>
          </w:tcPr>
          <w:p w14:paraId="73E2FB58" w14:textId="5D4A1375" w:rsidR="000D5587" w:rsidRPr="00CD6A94" w:rsidRDefault="00615F26" w:rsidP="00FD68D3">
            <w:pPr>
              <w:rPr>
                <w:b/>
                <w:color w:val="0A20C6"/>
                <w:sz w:val="24"/>
              </w:rPr>
            </w:pPr>
            <w:bookmarkStart w:id="52" w:name="_Hlk449010788"/>
            <w:r w:rsidRPr="00CD6A94">
              <w:rPr>
                <w:b/>
                <w:color w:val="0A20C6"/>
                <w:sz w:val="24"/>
                <w:lang w:bidi="fr-FR"/>
              </w:rPr>
              <w:t>M</w:t>
            </w:r>
            <w:r w:rsidR="000D5587" w:rsidRPr="00CD6A94">
              <w:rPr>
                <w:b/>
                <w:color w:val="0A20C6"/>
                <w:sz w:val="24"/>
                <w:lang w:bidi="fr-FR"/>
              </w:rPr>
              <w:t>in.</w:t>
            </w:r>
          </w:p>
        </w:tc>
        <w:tc>
          <w:tcPr>
            <w:tcW w:w="2016" w:type="dxa"/>
          </w:tcPr>
          <w:p w14:paraId="65D149AA" w14:textId="14CF4456" w:rsidR="000D5587" w:rsidRPr="00CD6A94" w:rsidRDefault="00080E23" w:rsidP="00FD68D3">
            <w:pPr>
              <w:rPr>
                <w:b/>
                <w:color w:val="0A20C6"/>
                <w:sz w:val="24"/>
              </w:rPr>
            </w:pPr>
            <w:r>
              <w:rPr>
                <w:b/>
                <w:color w:val="0A20C6"/>
                <w:sz w:val="24"/>
                <w:lang w:bidi="fr-FR"/>
              </w:rPr>
              <w:t>Mé</w:t>
            </w:r>
            <w:r w:rsidR="000D5587" w:rsidRPr="00CD6A94">
              <w:rPr>
                <w:b/>
                <w:color w:val="0A20C6"/>
                <w:sz w:val="24"/>
                <w:lang w:bidi="fr-FR"/>
              </w:rPr>
              <w:t>thod</w:t>
            </w:r>
            <w:r>
              <w:rPr>
                <w:b/>
                <w:color w:val="0A20C6"/>
                <w:sz w:val="24"/>
                <w:lang w:bidi="fr-FR"/>
              </w:rPr>
              <w:t>e</w:t>
            </w:r>
          </w:p>
        </w:tc>
        <w:tc>
          <w:tcPr>
            <w:tcW w:w="5196" w:type="dxa"/>
          </w:tcPr>
          <w:p w14:paraId="2903F1C6" w14:textId="7EF841FD" w:rsidR="000D5587" w:rsidRPr="00CD6A94" w:rsidRDefault="00080E23" w:rsidP="00FD68D3">
            <w:pPr>
              <w:rPr>
                <w:b/>
                <w:color w:val="0A20C6"/>
                <w:sz w:val="24"/>
              </w:rPr>
            </w:pPr>
            <w:r>
              <w:rPr>
                <w:b/>
                <w:color w:val="0A20C6"/>
                <w:sz w:val="24"/>
                <w:lang w:bidi="fr-FR"/>
              </w:rPr>
              <w:t>Activité</w:t>
            </w:r>
            <w:r w:rsidR="000D5587" w:rsidRPr="00CD6A94">
              <w:rPr>
                <w:b/>
                <w:color w:val="0A20C6"/>
                <w:sz w:val="24"/>
                <w:lang w:bidi="fr-FR"/>
              </w:rPr>
              <w:t xml:space="preserve"> </w:t>
            </w:r>
          </w:p>
        </w:tc>
        <w:tc>
          <w:tcPr>
            <w:tcW w:w="2215" w:type="dxa"/>
          </w:tcPr>
          <w:p w14:paraId="175F0BCE" w14:textId="7CA68223" w:rsidR="000D5587" w:rsidRPr="00CD6A94" w:rsidRDefault="00A11F88" w:rsidP="00FD68D3">
            <w:pPr>
              <w:rPr>
                <w:b/>
                <w:color w:val="0A20C6"/>
                <w:sz w:val="24"/>
              </w:rPr>
            </w:pPr>
            <w:r>
              <w:rPr>
                <w:b/>
                <w:color w:val="0A20C6"/>
                <w:sz w:val="24"/>
                <w:lang w:bidi="fr-FR"/>
              </w:rPr>
              <w:t>Objectifs</w:t>
            </w:r>
          </w:p>
        </w:tc>
        <w:tc>
          <w:tcPr>
            <w:tcW w:w="3341" w:type="dxa"/>
          </w:tcPr>
          <w:p w14:paraId="34548D44" w14:textId="5055E8F5" w:rsidR="000D5587" w:rsidRPr="00CD6A94" w:rsidRDefault="00A11F88" w:rsidP="00FD68D3">
            <w:pPr>
              <w:rPr>
                <w:b/>
                <w:color w:val="0A20C6"/>
                <w:sz w:val="24"/>
              </w:rPr>
            </w:pPr>
            <w:r>
              <w:rPr>
                <w:b/>
                <w:color w:val="0A20C6"/>
                <w:sz w:val="24"/>
                <w:lang w:bidi="fr-FR"/>
              </w:rPr>
              <w:t>Matériels</w:t>
            </w:r>
          </w:p>
        </w:tc>
        <w:tc>
          <w:tcPr>
            <w:tcW w:w="814" w:type="dxa"/>
          </w:tcPr>
          <w:p w14:paraId="43587C38" w14:textId="3E58EA77" w:rsidR="000D5587" w:rsidRPr="00CD6A94" w:rsidRDefault="0004270F" w:rsidP="00EF5816">
            <w:pPr>
              <w:rPr>
                <w:b/>
                <w:color w:val="0A20C6"/>
                <w:sz w:val="24"/>
              </w:rPr>
            </w:pPr>
            <w:bookmarkStart w:id="53" w:name="OLE_LINK44"/>
            <w:bookmarkStart w:id="54" w:name="OLE_LINK45"/>
            <w:r w:rsidRPr="00CD6A94">
              <w:rPr>
                <w:b/>
                <w:color w:val="0A20C6"/>
                <w:sz w:val="24"/>
                <w:lang w:bidi="fr-FR"/>
              </w:rPr>
              <w:t xml:space="preserve">Code </w:t>
            </w:r>
            <w:bookmarkEnd w:id="53"/>
            <w:bookmarkEnd w:id="54"/>
          </w:p>
        </w:tc>
      </w:tr>
      <w:bookmarkEnd w:id="52"/>
      <w:tr w:rsidR="0004270F" w:rsidRPr="00CD6A94" w14:paraId="4B88A837" w14:textId="34A24AEF" w:rsidTr="0004270F">
        <w:tc>
          <w:tcPr>
            <w:tcW w:w="694" w:type="dxa"/>
            <w:vAlign w:val="center"/>
          </w:tcPr>
          <w:p w14:paraId="25BA0EFB" w14:textId="77777777" w:rsidR="000D5587" w:rsidRPr="00CD6A94" w:rsidRDefault="000D5587" w:rsidP="0038761E">
            <w:pPr>
              <w:rPr>
                <w:szCs w:val="24"/>
              </w:rPr>
            </w:pPr>
          </w:p>
        </w:tc>
        <w:tc>
          <w:tcPr>
            <w:tcW w:w="2016" w:type="dxa"/>
          </w:tcPr>
          <w:p w14:paraId="6DDD696E" w14:textId="03EE6BA6" w:rsidR="000D5587" w:rsidRPr="00CD6A94" w:rsidRDefault="00080E23" w:rsidP="00D05F10">
            <w:pPr>
              <w:rPr>
                <w:szCs w:val="24"/>
              </w:rPr>
            </w:pPr>
            <w:r>
              <w:rPr>
                <w:lang w:bidi="fr-FR"/>
              </w:rPr>
              <w:t>Ouverture</w:t>
            </w:r>
          </w:p>
        </w:tc>
        <w:tc>
          <w:tcPr>
            <w:tcW w:w="5196" w:type="dxa"/>
          </w:tcPr>
          <w:p w14:paraId="62228E48" w14:textId="42AB97B0" w:rsidR="000D5587" w:rsidRPr="00CD6A94" w:rsidRDefault="000D5587" w:rsidP="0038761E">
            <w:pPr>
              <w:rPr>
                <w:szCs w:val="24"/>
              </w:rPr>
            </w:pPr>
            <w:r w:rsidRPr="00CD6A94">
              <w:rPr>
                <w:lang w:bidi="fr-FR"/>
              </w:rPr>
              <w:t>Le formateur présente et informe sur la structure du cours.</w:t>
            </w:r>
          </w:p>
        </w:tc>
        <w:tc>
          <w:tcPr>
            <w:tcW w:w="2215" w:type="dxa"/>
          </w:tcPr>
          <w:p w14:paraId="62B93A98" w14:textId="77777777" w:rsidR="000D5587" w:rsidRPr="00CD6A94" w:rsidRDefault="000D5587" w:rsidP="0038761E">
            <w:pPr>
              <w:rPr>
                <w:szCs w:val="24"/>
              </w:rPr>
            </w:pPr>
          </w:p>
        </w:tc>
        <w:tc>
          <w:tcPr>
            <w:tcW w:w="3341" w:type="dxa"/>
          </w:tcPr>
          <w:p w14:paraId="7709BC45" w14:textId="4CA6D3AA" w:rsidR="000D5587" w:rsidRPr="00CD6A94" w:rsidRDefault="003F2095" w:rsidP="00BD59CB">
            <w:pPr>
              <w:rPr>
                <w:szCs w:val="24"/>
              </w:rPr>
            </w:pPr>
            <w:r>
              <w:rPr>
                <w:szCs w:val="24"/>
                <w:lang w:bidi="fr-FR"/>
              </w:rPr>
              <w:t>Powerpoint</w:t>
            </w:r>
            <w:r w:rsidR="000D5587" w:rsidRPr="00CD6A94">
              <w:rPr>
                <w:lang w:bidi="fr-FR"/>
              </w:rPr>
              <w:t xml:space="preserve"> 33</w:t>
            </w:r>
          </w:p>
        </w:tc>
        <w:tc>
          <w:tcPr>
            <w:tcW w:w="814" w:type="dxa"/>
          </w:tcPr>
          <w:p w14:paraId="51217D74" w14:textId="7486BF6B" w:rsidR="000D5587" w:rsidRPr="00CD6A94" w:rsidRDefault="000D5587" w:rsidP="00BD59CB"/>
        </w:tc>
      </w:tr>
      <w:tr w:rsidR="000D5587" w:rsidRPr="00CD6A94" w14:paraId="604B1CDB" w14:textId="0CD6A1B0" w:rsidTr="0004270F">
        <w:tc>
          <w:tcPr>
            <w:tcW w:w="694" w:type="dxa"/>
            <w:vAlign w:val="center"/>
          </w:tcPr>
          <w:p w14:paraId="13585E98" w14:textId="77777777" w:rsidR="000D5587" w:rsidRPr="00CD6A94" w:rsidRDefault="000D5587" w:rsidP="0038761E">
            <w:pPr>
              <w:rPr>
                <w:szCs w:val="24"/>
              </w:rPr>
            </w:pPr>
            <w:r w:rsidRPr="00CD6A94">
              <w:rPr>
                <w:szCs w:val="24"/>
                <w:lang w:bidi="fr-FR"/>
              </w:rPr>
              <w:t>10</w:t>
            </w:r>
          </w:p>
        </w:tc>
        <w:tc>
          <w:tcPr>
            <w:tcW w:w="2016" w:type="dxa"/>
            <w:vAlign w:val="center"/>
          </w:tcPr>
          <w:p w14:paraId="4031A737" w14:textId="4F0436AF" w:rsidR="000D5587" w:rsidRPr="00CD6A94" w:rsidRDefault="00080E23" w:rsidP="0038761E">
            <w:pPr>
              <w:rPr>
                <w:szCs w:val="24"/>
              </w:rPr>
            </w:pPr>
            <w:r>
              <w:rPr>
                <w:szCs w:val="24"/>
                <w:lang w:bidi="fr-FR"/>
              </w:rPr>
              <w:t>Travail individuel</w:t>
            </w:r>
          </w:p>
        </w:tc>
        <w:tc>
          <w:tcPr>
            <w:tcW w:w="5196" w:type="dxa"/>
            <w:vAlign w:val="center"/>
          </w:tcPr>
          <w:p w14:paraId="4BE8B316" w14:textId="1896D054" w:rsidR="000D5587" w:rsidRPr="00CD6A94" w:rsidRDefault="000D5587" w:rsidP="0038761E">
            <w:pPr>
              <w:rPr>
                <w:szCs w:val="24"/>
              </w:rPr>
            </w:pPr>
            <w:r w:rsidRPr="00CD6A94">
              <w:rPr>
                <w:szCs w:val="24"/>
                <w:lang w:bidi="fr-FR"/>
              </w:rPr>
              <w:t>Les participants sont invités à réfléchir à leur propre utilisation des médias</w:t>
            </w:r>
            <w:r w:rsidR="00615F26">
              <w:rPr>
                <w:szCs w:val="24"/>
                <w:lang w:bidi="fr-FR"/>
              </w:rPr>
              <w:t> </w:t>
            </w:r>
            <w:r w:rsidRPr="00CD6A94">
              <w:rPr>
                <w:szCs w:val="24"/>
                <w:lang w:bidi="fr-FR"/>
              </w:rPr>
              <w:t xml:space="preserve">: </w:t>
            </w:r>
          </w:p>
          <w:p w14:paraId="2B901A79" w14:textId="77777777" w:rsidR="000D5587" w:rsidRPr="00CD6A94" w:rsidRDefault="000D5587" w:rsidP="0038761E">
            <w:pPr>
              <w:rPr>
                <w:szCs w:val="24"/>
              </w:rPr>
            </w:pPr>
          </w:p>
          <w:p w14:paraId="392B1F1F" w14:textId="0979BF3A" w:rsidR="000D5587" w:rsidRPr="00CD6A94" w:rsidRDefault="000D5587" w:rsidP="0038761E">
            <w:pPr>
              <w:pStyle w:val="Listenabsatz"/>
              <w:numPr>
                <w:ilvl w:val="0"/>
                <w:numId w:val="11"/>
              </w:numPr>
              <w:rPr>
                <w:szCs w:val="24"/>
              </w:rPr>
            </w:pPr>
            <w:r w:rsidRPr="00CD6A94">
              <w:rPr>
                <w:szCs w:val="24"/>
                <w:lang w:bidi="fr-FR"/>
              </w:rPr>
              <w:t>Quels médias utilisez-vous en privé et au travail</w:t>
            </w:r>
            <w:r w:rsidR="00615F26">
              <w:rPr>
                <w:szCs w:val="24"/>
                <w:lang w:bidi="fr-FR"/>
              </w:rPr>
              <w:t> </w:t>
            </w:r>
            <w:r w:rsidRPr="00CD6A94">
              <w:rPr>
                <w:szCs w:val="24"/>
                <w:lang w:bidi="fr-FR"/>
              </w:rPr>
              <w:t>? (TV, radio, journaux, internet, revues scientifiques)</w:t>
            </w:r>
          </w:p>
          <w:p w14:paraId="4655B0B8" w14:textId="7195A053" w:rsidR="000D5587" w:rsidRPr="00CD6A94" w:rsidRDefault="000D5587" w:rsidP="0038761E">
            <w:pPr>
              <w:pStyle w:val="Listenabsatz"/>
              <w:numPr>
                <w:ilvl w:val="0"/>
                <w:numId w:val="11"/>
              </w:numPr>
              <w:rPr>
                <w:szCs w:val="24"/>
              </w:rPr>
            </w:pPr>
            <w:r w:rsidRPr="00CD6A94">
              <w:rPr>
                <w:szCs w:val="24"/>
                <w:lang w:bidi="fr-FR"/>
              </w:rPr>
              <w:t>À quelles fins les utilisez-vous</w:t>
            </w:r>
            <w:r w:rsidR="00615F26">
              <w:rPr>
                <w:szCs w:val="24"/>
                <w:lang w:bidi="fr-FR"/>
              </w:rPr>
              <w:t> </w:t>
            </w:r>
            <w:r w:rsidRPr="00CD6A94">
              <w:rPr>
                <w:szCs w:val="24"/>
                <w:lang w:bidi="fr-FR"/>
              </w:rPr>
              <w:t>? (Information, divertissement, communication)</w:t>
            </w:r>
          </w:p>
          <w:p w14:paraId="62C30C34" w14:textId="3F8FE7DF" w:rsidR="000D5587" w:rsidRPr="00CD6A94" w:rsidRDefault="000D5587" w:rsidP="0038761E">
            <w:pPr>
              <w:ind w:left="60"/>
              <w:rPr>
                <w:szCs w:val="24"/>
              </w:rPr>
            </w:pPr>
          </w:p>
          <w:p w14:paraId="60694F1E" w14:textId="1399E8FE" w:rsidR="000D5587" w:rsidRPr="00CD6A94" w:rsidRDefault="000D5587" w:rsidP="0038761E">
            <w:pPr>
              <w:rPr>
                <w:szCs w:val="24"/>
              </w:rPr>
            </w:pPr>
            <w:r w:rsidRPr="00CD6A94">
              <w:rPr>
                <w:szCs w:val="24"/>
                <w:lang w:bidi="fr-FR"/>
              </w:rPr>
              <w:t>Puis, ils sont invités à coller leurs points à la matrice.</w:t>
            </w:r>
          </w:p>
        </w:tc>
        <w:tc>
          <w:tcPr>
            <w:tcW w:w="2215" w:type="dxa"/>
            <w:vMerge w:val="restart"/>
            <w:vAlign w:val="center"/>
          </w:tcPr>
          <w:p w14:paraId="430D2EA7" w14:textId="10BEA457" w:rsidR="000D5587" w:rsidRPr="00CD6A94" w:rsidRDefault="000D5587" w:rsidP="00BF03A2">
            <w:pPr>
              <w:rPr>
                <w:szCs w:val="24"/>
              </w:rPr>
            </w:pPr>
            <w:r w:rsidRPr="00CD6A94">
              <w:rPr>
                <w:szCs w:val="24"/>
                <w:lang w:bidi="fr-FR"/>
              </w:rPr>
              <w:t>Les participants sont conscients de leur usage personnel des médias.</w:t>
            </w:r>
          </w:p>
        </w:tc>
        <w:tc>
          <w:tcPr>
            <w:tcW w:w="3341" w:type="dxa"/>
            <w:vMerge w:val="restart"/>
            <w:vAlign w:val="center"/>
          </w:tcPr>
          <w:p w14:paraId="6BC3A710" w14:textId="3B82339F" w:rsidR="000D5587" w:rsidRPr="00CD6A94" w:rsidRDefault="000D5587" w:rsidP="0038761E">
            <w:pPr>
              <w:rPr>
                <w:szCs w:val="24"/>
              </w:rPr>
            </w:pPr>
            <w:r w:rsidRPr="00CD6A94">
              <w:rPr>
                <w:szCs w:val="24"/>
                <w:lang w:bidi="fr-FR"/>
              </w:rPr>
              <w:t>Tableau préparé avec un tableau/une matrice sur un tableau à feuilles</w:t>
            </w:r>
            <w:r w:rsidR="00615F26">
              <w:rPr>
                <w:szCs w:val="24"/>
                <w:lang w:bidi="fr-FR"/>
              </w:rPr>
              <w:t> </w:t>
            </w:r>
            <w:r w:rsidRPr="00CD6A94">
              <w:rPr>
                <w:szCs w:val="24"/>
                <w:lang w:bidi="fr-FR"/>
              </w:rPr>
              <w:t>;</w:t>
            </w:r>
          </w:p>
          <w:p w14:paraId="4BED0E51" w14:textId="50DD4CEE" w:rsidR="000D5587" w:rsidRPr="00CD6A94" w:rsidRDefault="000D5587" w:rsidP="00DC7A43">
            <w:pPr>
              <w:rPr>
                <w:szCs w:val="24"/>
              </w:rPr>
            </w:pPr>
            <w:r w:rsidRPr="00CD6A94">
              <w:rPr>
                <w:szCs w:val="24"/>
                <w:lang w:bidi="fr-FR"/>
              </w:rPr>
              <w:t>10 points collants pour chaque personne</w:t>
            </w:r>
          </w:p>
        </w:tc>
        <w:tc>
          <w:tcPr>
            <w:tcW w:w="814" w:type="dxa"/>
          </w:tcPr>
          <w:p w14:paraId="2105888C" w14:textId="55F30970" w:rsidR="000D5587" w:rsidRPr="00CD6A94" w:rsidRDefault="000D5587" w:rsidP="0038761E">
            <w:pPr>
              <w:rPr>
                <w:szCs w:val="24"/>
              </w:rPr>
            </w:pPr>
          </w:p>
        </w:tc>
      </w:tr>
      <w:tr w:rsidR="000D5587" w:rsidRPr="00CD6A94" w14:paraId="4F833DA8" w14:textId="6C5431C2" w:rsidTr="0004270F">
        <w:tc>
          <w:tcPr>
            <w:tcW w:w="694" w:type="dxa"/>
            <w:vAlign w:val="center"/>
          </w:tcPr>
          <w:p w14:paraId="3C9ED8D2" w14:textId="77777777" w:rsidR="000D5587" w:rsidRPr="00CD6A94" w:rsidRDefault="000D5587" w:rsidP="0038761E">
            <w:pPr>
              <w:rPr>
                <w:szCs w:val="24"/>
              </w:rPr>
            </w:pPr>
            <w:r w:rsidRPr="00CD6A94">
              <w:rPr>
                <w:szCs w:val="24"/>
                <w:lang w:bidi="fr-FR"/>
              </w:rPr>
              <w:t>15</w:t>
            </w:r>
          </w:p>
        </w:tc>
        <w:tc>
          <w:tcPr>
            <w:tcW w:w="2016" w:type="dxa"/>
            <w:vAlign w:val="center"/>
          </w:tcPr>
          <w:p w14:paraId="34F0D345" w14:textId="3FB6478F" w:rsidR="000D5587" w:rsidRPr="00CD6A94" w:rsidRDefault="000D5587" w:rsidP="0038761E">
            <w:pPr>
              <w:rPr>
                <w:szCs w:val="24"/>
              </w:rPr>
            </w:pPr>
            <w:r w:rsidRPr="00CD6A94">
              <w:rPr>
                <w:szCs w:val="24"/>
                <w:lang w:bidi="fr-FR"/>
              </w:rPr>
              <w:t>Modération et discussion</w:t>
            </w:r>
          </w:p>
        </w:tc>
        <w:tc>
          <w:tcPr>
            <w:tcW w:w="5196" w:type="dxa"/>
            <w:vAlign w:val="center"/>
          </w:tcPr>
          <w:p w14:paraId="15E5D5E3" w14:textId="77FF62D4" w:rsidR="000D5587" w:rsidRPr="00CD6A94" w:rsidRDefault="000D5587" w:rsidP="0038761E">
            <w:pPr>
              <w:rPr>
                <w:szCs w:val="24"/>
              </w:rPr>
            </w:pPr>
            <w:r w:rsidRPr="00CD6A94">
              <w:rPr>
                <w:szCs w:val="24"/>
                <w:lang w:bidi="fr-FR"/>
              </w:rPr>
              <w:t>Le formateur fait un résumé, les particu</w:t>
            </w:r>
            <w:r w:rsidR="00A11F88">
              <w:rPr>
                <w:szCs w:val="24"/>
                <w:lang w:bidi="fr-FR"/>
              </w:rPr>
              <w:t>larités sont discutées en</w:t>
            </w:r>
            <w:r w:rsidRPr="00CD6A94">
              <w:rPr>
                <w:szCs w:val="24"/>
                <w:lang w:bidi="fr-FR"/>
              </w:rPr>
              <w:t xml:space="preserve"> plénière.</w:t>
            </w:r>
          </w:p>
        </w:tc>
        <w:tc>
          <w:tcPr>
            <w:tcW w:w="2215" w:type="dxa"/>
            <w:vMerge/>
            <w:vAlign w:val="center"/>
          </w:tcPr>
          <w:p w14:paraId="2D4B1472" w14:textId="77777777" w:rsidR="000D5587" w:rsidRPr="00CD6A94" w:rsidRDefault="000D5587" w:rsidP="0038761E">
            <w:pPr>
              <w:rPr>
                <w:b/>
                <w:szCs w:val="24"/>
              </w:rPr>
            </w:pPr>
          </w:p>
        </w:tc>
        <w:tc>
          <w:tcPr>
            <w:tcW w:w="3341" w:type="dxa"/>
            <w:vMerge/>
            <w:vAlign w:val="center"/>
          </w:tcPr>
          <w:p w14:paraId="345C2EFC" w14:textId="77777777" w:rsidR="000D5587" w:rsidRPr="00CD6A94" w:rsidRDefault="000D5587" w:rsidP="0038761E">
            <w:pPr>
              <w:rPr>
                <w:b/>
                <w:szCs w:val="24"/>
              </w:rPr>
            </w:pPr>
          </w:p>
        </w:tc>
        <w:tc>
          <w:tcPr>
            <w:tcW w:w="814" w:type="dxa"/>
          </w:tcPr>
          <w:p w14:paraId="7505C394" w14:textId="72DFCE10" w:rsidR="000D5587" w:rsidRPr="00CD6A94" w:rsidRDefault="000D5587" w:rsidP="0038761E">
            <w:pPr>
              <w:rPr>
                <w:b/>
                <w:szCs w:val="24"/>
              </w:rPr>
            </w:pPr>
          </w:p>
        </w:tc>
      </w:tr>
      <w:tr w:rsidR="000D5587" w:rsidRPr="00CD6A94" w14:paraId="5DE6AA37" w14:textId="792CF860" w:rsidTr="0004270F">
        <w:tc>
          <w:tcPr>
            <w:tcW w:w="694" w:type="dxa"/>
            <w:vAlign w:val="center"/>
          </w:tcPr>
          <w:p w14:paraId="78E13423" w14:textId="4B5C5DE4" w:rsidR="000D5587" w:rsidRPr="00CD6A94" w:rsidRDefault="000D5587" w:rsidP="0038761E">
            <w:pPr>
              <w:rPr>
                <w:szCs w:val="24"/>
              </w:rPr>
            </w:pPr>
            <w:r w:rsidRPr="00CD6A94">
              <w:rPr>
                <w:szCs w:val="24"/>
                <w:lang w:bidi="fr-FR"/>
              </w:rPr>
              <w:t>10</w:t>
            </w:r>
          </w:p>
        </w:tc>
        <w:tc>
          <w:tcPr>
            <w:tcW w:w="2016" w:type="dxa"/>
            <w:vAlign w:val="center"/>
          </w:tcPr>
          <w:p w14:paraId="729A284F" w14:textId="1B548C60" w:rsidR="000D5587" w:rsidRPr="00CD6A94" w:rsidRDefault="00080E23" w:rsidP="0038761E">
            <w:pPr>
              <w:rPr>
                <w:szCs w:val="24"/>
              </w:rPr>
            </w:pPr>
            <w:r>
              <w:rPr>
                <w:szCs w:val="24"/>
                <w:lang w:bidi="fr-FR"/>
              </w:rPr>
              <w:t>Contribution</w:t>
            </w:r>
          </w:p>
        </w:tc>
        <w:tc>
          <w:tcPr>
            <w:tcW w:w="5196" w:type="dxa"/>
            <w:vAlign w:val="center"/>
          </w:tcPr>
          <w:p w14:paraId="1F0959CF" w14:textId="735E72D8" w:rsidR="000D5587" w:rsidRPr="00CD6A94" w:rsidRDefault="000D5587" w:rsidP="0038761E">
            <w:pPr>
              <w:rPr>
                <w:szCs w:val="24"/>
              </w:rPr>
            </w:pPr>
            <w:r w:rsidRPr="00CD6A94">
              <w:rPr>
                <w:szCs w:val="24"/>
                <w:lang w:bidi="fr-FR"/>
              </w:rPr>
              <w:t>Le formateur donne des informations sur l’utilisation des médias en Europe et sur la structure des médias</w:t>
            </w:r>
          </w:p>
        </w:tc>
        <w:tc>
          <w:tcPr>
            <w:tcW w:w="2215" w:type="dxa"/>
            <w:vAlign w:val="center"/>
          </w:tcPr>
          <w:p w14:paraId="44C71E75" w14:textId="1EFACC83" w:rsidR="000D5587" w:rsidRPr="00CD6A94" w:rsidRDefault="00A11F88" w:rsidP="00BF03A2">
            <w:pPr>
              <w:rPr>
                <w:szCs w:val="24"/>
              </w:rPr>
            </w:pPr>
            <w:r>
              <w:rPr>
                <w:szCs w:val="24"/>
                <w:lang w:bidi="fr-FR"/>
              </w:rPr>
              <w:t>Les participants connaissent l</w:t>
            </w:r>
            <w:r w:rsidR="000D5587" w:rsidRPr="00CD6A94">
              <w:rPr>
                <w:szCs w:val="24"/>
                <w:lang w:bidi="fr-FR"/>
              </w:rPr>
              <w:t>es développements récents et la structure des médias en Europe.</w:t>
            </w:r>
          </w:p>
        </w:tc>
        <w:tc>
          <w:tcPr>
            <w:tcW w:w="3341" w:type="dxa"/>
            <w:vAlign w:val="center"/>
          </w:tcPr>
          <w:p w14:paraId="25E85A8D" w14:textId="6046680E" w:rsidR="000D5587" w:rsidRPr="00CD6A94" w:rsidRDefault="003F2095" w:rsidP="00D05F10">
            <w:r>
              <w:rPr>
                <w:lang w:bidi="fr-FR"/>
              </w:rPr>
              <w:t>Powerpoint</w:t>
            </w:r>
            <w:r w:rsidR="000D5587" w:rsidRPr="00CD6A94">
              <w:rPr>
                <w:lang w:bidi="fr-FR"/>
              </w:rPr>
              <w:t xml:space="preserve"> 34,</w:t>
            </w:r>
            <w:r w:rsidR="00A11F88">
              <w:rPr>
                <w:lang w:bidi="fr-FR"/>
              </w:rPr>
              <w:t xml:space="preserve"> </w:t>
            </w:r>
            <w:r w:rsidR="00016001" w:rsidRPr="00CD6A94">
              <w:rPr>
                <w:lang w:bidi="fr-FR"/>
              </w:rPr>
              <w:t>35,</w:t>
            </w:r>
            <w:r w:rsidR="000D5587" w:rsidRPr="00CD6A94">
              <w:rPr>
                <w:lang w:bidi="fr-FR"/>
              </w:rPr>
              <w:t xml:space="preserve"> 36</w:t>
            </w:r>
          </w:p>
        </w:tc>
        <w:tc>
          <w:tcPr>
            <w:tcW w:w="814" w:type="dxa"/>
          </w:tcPr>
          <w:p w14:paraId="4D418591" w14:textId="65307410" w:rsidR="000D5587" w:rsidRPr="00CD6A94" w:rsidRDefault="000D5587" w:rsidP="00D05F10"/>
        </w:tc>
      </w:tr>
      <w:tr w:rsidR="000D5587" w:rsidRPr="00CD6A94" w14:paraId="2C1A92A9" w14:textId="65ADEDE8" w:rsidTr="0004270F">
        <w:tc>
          <w:tcPr>
            <w:tcW w:w="694" w:type="dxa"/>
            <w:vAlign w:val="center"/>
          </w:tcPr>
          <w:p w14:paraId="3ADDCC36" w14:textId="77777777" w:rsidR="000D5587" w:rsidRPr="00CD6A94" w:rsidRDefault="000D5587" w:rsidP="0038761E">
            <w:pPr>
              <w:rPr>
                <w:szCs w:val="24"/>
              </w:rPr>
            </w:pPr>
            <w:r w:rsidRPr="00CD6A94">
              <w:rPr>
                <w:szCs w:val="24"/>
                <w:lang w:bidi="fr-FR"/>
              </w:rPr>
              <w:t>25</w:t>
            </w:r>
          </w:p>
        </w:tc>
        <w:tc>
          <w:tcPr>
            <w:tcW w:w="2016" w:type="dxa"/>
            <w:vAlign w:val="center"/>
          </w:tcPr>
          <w:p w14:paraId="69F01971" w14:textId="77777777" w:rsidR="000D5587" w:rsidRPr="00CD6A94" w:rsidRDefault="000D5587" w:rsidP="0038761E">
            <w:pPr>
              <w:rPr>
                <w:szCs w:val="24"/>
              </w:rPr>
            </w:pPr>
            <w:r w:rsidRPr="00CD6A94">
              <w:rPr>
                <w:szCs w:val="24"/>
                <w:lang w:bidi="fr-FR"/>
              </w:rPr>
              <w:t>Discussion ouverte en plénière</w:t>
            </w:r>
          </w:p>
        </w:tc>
        <w:tc>
          <w:tcPr>
            <w:tcW w:w="5196" w:type="dxa"/>
            <w:vAlign w:val="center"/>
          </w:tcPr>
          <w:p w14:paraId="3B0CFE7C" w14:textId="4F5925DE" w:rsidR="000D5587" w:rsidRPr="00CD6A94" w:rsidRDefault="000D5587" w:rsidP="0038761E">
            <w:pPr>
              <w:rPr>
                <w:szCs w:val="24"/>
              </w:rPr>
            </w:pPr>
            <w:r w:rsidRPr="00CD6A94">
              <w:rPr>
                <w:szCs w:val="24"/>
                <w:lang w:bidi="fr-FR"/>
              </w:rPr>
              <w:t>Les participants discutent des questions suivantes</w:t>
            </w:r>
            <w:r w:rsidR="00615F26">
              <w:rPr>
                <w:szCs w:val="24"/>
                <w:lang w:bidi="fr-FR"/>
              </w:rPr>
              <w:t> </w:t>
            </w:r>
            <w:r w:rsidRPr="00CD6A94">
              <w:rPr>
                <w:szCs w:val="24"/>
                <w:lang w:bidi="fr-FR"/>
              </w:rPr>
              <w:t>:</w:t>
            </w:r>
          </w:p>
          <w:p w14:paraId="35245C7A" w14:textId="77777777" w:rsidR="000D5587" w:rsidRPr="00CD6A94" w:rsidRDefault="000D5587" w:rsidP="0038761E">
            <w:pPr>
              <w:rPr>
                <w:szCs w:val="24"/>
              </w:rPr>
            </w:pPr>
          </w:p>
          <w:p w14:paraId="7C8BAD3D" w14:textId="60359ACF" w:rsidR="000D5587" w:rsidRPr="00CD6A94" w:rsidRDefault="000D5587" w:rsidP="0038761E">
            <w:pPr>
              <w:pStyle w:val="Listenabsatz"/>
              <w:numPr>
                <w:ilvl w:val="0"/>
                <w:numId w:val="17"/>
              </w:numPr>
              <w:rPr>
                <w:szCs w:val="24"/>
              </w:rPr>
            </w:pPr>
            <w:r w:rsidRPr="00CD6A94">
              <w:rPr>
                <w:szCs w:val="24"/>
                <w:lang w:bidi="fr-FR"/>
              </w:rPr>
              <w:t>Qu</w:t>
            </w:r>
            <w:r w:rsidR="00615F26">
              <w:rPr>
                <w:szCs w:val="24"/>
                <w:lang w:bidi="fr-FR"/>
              </w:rPr>
              <w:t>’</w:t>
            </w:r>
            <w:r w:rsidRPr="00CD6A94">
              <w:rPr>
                <w:szCs w:val="24"/>
                <w:lang w:bidi="fr-FR"/>
              </w:rPr>
              <w:t>est-ce que cela signifie pour les RP dans l</w:t>
            </w:r>
            <w:r w:rsidR="00615F26">
              <w:rPr>
                <w:szCs w:val="24"/>
                <w:lang w:bidi="fr-FR"/>
              </w:rPr>
              <w:t>’</w:t>
            </w:r>
            <w:r w:rsidRPr="00CD6A94">
              <w:rPr>
                <w:szCs w:val="24"/>
                <w:lang w:bidi="fr-FR"/>
              </w:rPr>
              <w:t>éducation des adultes</w:t>
            </w:r>
            <w:r w:rsidR="00615F26">
              <w:rPr>
                <w:szCs w:val="24"/>
                <w:lang w:bidi="fr-FR"/>
              </w:rPr>
              <w:t> </w:t>
            </w:r>
            <w:r w:rsidRPr="00CD6A94">
              <w:rPr>
                <w:szCs w:val="24"/>
                <w:lang w:bidi="fr-FR"/>
              </w:rPr>
              <w:t xml:space="preserve">? </w:t>
            </w:r>
          </w:p>
          <w:p w14:paraId="15820755" w14:textId="7FEE9DA8" w:rsidR="000D5587" w:rsidRPr="00CD6A94" w:rsidRDefault="000D5587" w:rsidP="0038761E">
            <w:pPr>
              <w:pStyle w:val="Listenabsatz"/>
              <w:numPr>
                <w:ilvl w:val="0"/>
                <w:numId w:val="17"/>
              </w:numPr>
              <w:rPr>
                <w:szCs w:val="24"/>
              </w:rPr>
            </w:pPr>
            <w:r w:rsidRPr="00CD6A94">
              <w:rPr>
                <w:szCs w:val="24"/>
                <w:lang w:bidi="fr-FR"/>
              </w:rPr>
              <w:lastRenderedPageBreak/>
              <w:t>Quels supports utilisons-nous déjà pour publier nos informations</w:t>
            </w:r>
            <w:r w:rsidR="00615F26">
              <w:rPr>
                <w:szCs w:val="24"/>
                <w:lang w:bidi="fr-FR"/>
              </w:rPr>
              <w:t> </w:t>
            </w:r>
            <w:r w:rsidRPr="00CD6A94">
              <w:rPr>
                <w:szCs w:val="24"/>
                <w:lang w:bidi="fr-FR"/>
              </w:rPr>
              <w:t>?</w:t>
            </w:r>
          </w:p>
          <w:p w14:paraId="385FF942" w14:textId="5EBCB1F5" w:rsidR="000D5587" w:rsidRPr="00CD6A94" w:rsidRDefault="000D5587" w:rsidP="0038761E">
            <w:pPr>
              <w:pStyle w:val="Listenabsatz"/>
              <w:numPr>
                <w:ilvl w:val="0"/>
                <w:numId w:val="17"/>
              </w:numPr>
              <w:rPr>
                <w:szCs w:val="24"/>
              </w:rPr>
            </w:pPr>
            <w:r w:rsidRPr="00CD6A94">
              <w:rPr>
                <w:szCs w:val="24"/>
                <w:lang w:bidi="fr-FR"/>
              </w:rPr>
              <w:t>Quels sont les médias que nous n’avons pas encore envisagés, mais que nous devons utiliser à l’avenir</w:t>
            </w:r>
            <w:r w:rsidR="00615F26">
              <w:rPr>
                <w:szCs w:val="24"/>
                <w:lang w:bidi="fr-FR"/>
              </w:rPr>
              <w:t> </w:t>
            </w:r>
            <w:r w:rsidRPr="00CD6A94">
              <w:rPr>
                <w:szCs w:val="24"/>
                <w:lang w:bidi="fr-FR"/>
              </w:rPr>
              <w:t xml:space="preserve">? </w:t>
            </w:r>
          </w:p>
          <w:p w14:paraId="54EA275A" w14:textId="6A62A77E" w:rsidR="000D5587" w:rsidRPr="00CD6A94" w:rsidRDefault="000D5587" w:rsidP="0038761E">
            <w:pPr>
              <w:pStyle w:val="Listenabsatz"/>
              <w:numPr>
                <w:ilvl w:val="0"/>
                <w:numId w:val="17"/>
              </w:numPr>
              <w:rPr>
                <w:szCs w:val="24"/>
              </w:rPr>
            </w:pPr>
            <w:r w:rsidRPr="00CD6A94">
              <w:rPr>
                <w:szCs w:val="24"/>
                <w:lang w:bidi="fr-FR"/>
              </w:rPr>
              <w:t>Quels sont l</w:t>
            </w:r>
            <w:r w:rsidR="005D0D4C">
              <w:rPr>
                <w:szCs w:val="24"/>
                <w:lang w:bidi="fr-FR"/>
              </w:rPr>
              <w:t xml:space="preserve">es médias qui ne nous sont pas accessibles </w:t>
            </w:r>
            <w:r w:rsidRPr="00CD6A94">
              <w:rPr>
                <w:szCs w:val="24"/>
                <w:lang w:bidi="fr-FR"/>
              </w:rPr>
              <w:t>et pourquoi</w:t>
            </w:r>
            <w:r w:rsidR="00615F26">
              <w:rPr>
                <w:szCs w:val="24"/>
                <w:lang w:bidi="fr-FR"/>
              </w:rPr>
              <w:t> </w:t>
            </w:r>
            <w:r w:rsidRPr="00CD6A94">
              <w:rPr>
                <w:szCs w:val="24"/>
                <w:lang w:bidi="fr-FR"/>
              </w:rPr>
              <w:t xml:space="preserve">? </w:t>
            </w:r>
          </w:p>
        </w:tc>
        <w:tc>
          <w:tcPr>
            <w:tcW w:w="2215" w:type="dxa"/>
            <w:vAlign w:val="center"/>
          </w:tcPr>
          <w:p w14:paraId="35F48163" w14:textId="7F265C17" w:rsidR="000D5587" w:rsidRPr="00CD6A94" w:rsidRDefault="000D5587" w:rsidP="00DC7A43">
            <w:pPr>
              <w:rPr>
                <w:szCs w:val="24"/>
              </w:rPr>
            </w:pPr>
            <w:r w:rsidRPr="00CD6A94">
              <w:rPr>
                <w:szCs w:val="24"/>
                <w:lang w:bidi="fr-FR"/>
              </w:rPr>
              <w:lastRenderedPageBreak/>
              <w:t>Les participants sont en mesure de relier l</w:t>
            </w:r>
            <w:r w:rsidR="00615F26">
              <w:rPr>
                <w:szCs w:val="24"/>
                <w:lang w:bidi="fr-FR"/>
              </w:rPr>
              <w:t>’</w:t>
            </w:r>
            <w:r w:rsidRPr="00CD6A94">
              <w:rPr>
                <w:szCs w:val="24"/>
                <w:lang w:bidi="fr-FR"/>
              </w:rPr>
              <w:t xml:space="preserve">utilisation et la structure des médias avec les RP dans le </w:t>
            </w:r>
            <w:r w:rsidRPr="00CD6A94">
              <w:rPr>
                <w:szCs w:val="24"/>
                <w:lang w:bidi="fr-FR"/>
              </w:rPr>
              <w:lastRenderedPageBreak/>
              <w:t>domaine de l</w:t>
            </w:r>
            <w:r w:rsidR="00615F26">
              <w:rPr>
                <w:szCs w:val="24"/>
                <w:lang w:bidi="fr-FR"/>
              </w:rPr>
              <w:t>’</w:t>
            </w:r>
            <w:r w:rsidRPr="00CD6A94">
              <w:rPr>
                <w:szCs w:val="24"/>
                <w:lang w:bidi="fr-FR"/>
              </w:rPr>
              <w:t>éducation des adultes et dans leur champ de travail concret.</w:t>
            </w:r>
          </w:p>
        </w:tc>
        <w:tc>
          <w:tcPr>
            <w:tcW w:w="3341" w:type="dxa"/>
            <w:vAlign w:val="center"/>
          </w:tcPr>
          <w:p w14:paraId="001476B4" w14:textId="77777777" w:rsidR="000D5587" w:rsidRPr="00CD6A94" w:rsidRDefault="000D5587" w:rsidP="0038761E">
            <w:r w:rsidRPr="00CD6A94">
              <w:rPr>
                <w:lang w:bidi="fr-FR"/>
              </w:rPr>
              <w:lastRenderedPageBreak/>
              <w:t>Tableau à feuilles (pour les idées de protocole)</w:t>
            </w:r>
          </w:p>
        </w:tc>
        <w:tc>
          <w:tcPr>
            <w:tcW w:w="814" w:type="dxa"/>
          </w:tcPr>
          <w:p w14:paraId="5C8CBC24" w14:textId="38E57E5B" w:rsidR="000D5587" w:rsidRPr="009418CE" w:rsidRDefault="000D5587" w:rsidP="0038761E"/>
        </w:tc>
      </w:tr>
      <w:tr w:rsidR="000D5587" w:rsidRPr="00CD6A94" w14:paraId="4103DC9B" w14:textId="538304CA" w:rsidTr="0004270F">
        <w:tc>
          <w:tcPr>
            <w:tcW w:w="694" w:type="dxa"/>
            <w:vAlign w:val="center"/>
          </w:tcPr>
          <w:p w14:paraId="3CC58670" w14:textId="5AAAEA07" w:rsidR="000D5587" w:rsidRPr="00CD6A94" w:rsidRDefault="000D5587" w:rsidP="00F277CB">
            <w:pPr>
              <w:rPr>
                <w:szCs w:val="24"/>
              </w:rPr>
            </w:pPr>
            <w:r w:rsidRPr="00CD6A94">
              <w:rPr>
                <w:szCs w:val="24"/>
                <w:lang w:bidi="fr-FR"/>
              </w:rPr>
              <w:t>15</w:t>
            </w:r>
          </w:p>
        </w:tc>
        <w:tc>
          <w:tcPr>
            <w:tcW w:w="2016" w:type="dxa"/>
            <w:vAlign w:val="center"/>
          </w:tcPr>
          <w:p w14:paraId="00C34A89" w14:textId="644CC987" w:rsidR="000D5587" w:rsidRPr="00CD6A94" w:rsidRDefault="00080E23" w:rsidP="00F277CB">
            <w:pPr>
              <w:rPr>
                <w:szCs w:val="24"/>
              </w:rPr>
            </w:pPr>
            <w:r>
              <w:rPr>
                <w:szCs w:val="24"/>
                <w:lang w:bidi="fr-FR"/>
              </w:rPr>
              <w:t>Contribution</w:t>
            </w:r>
          </w:p>
        </w:tc>
        <w:tc>
          <w:tcPr>
            <w:tcW w:w="5196" w:type="dxa"/>
            <w:vAlign w:val="center"/>
          </w:tcPr>
          <w:p w14:paraId="5F0F270F" w14:textId="21C66476" w:rsidR="000D5587" w:rsidRPr="00CD6A94" w:rsidRDefault="000D5587" w:rsidP="00F277CB">
            <w:pPr>
              <w:rPr>
                <w:szCs w:val="24"/>
              </w:rPr>
            </w:pPr>
            <w:r w:rsidRPr="00CD6A94">
              <w:rPr>
                <w:szCs w:val="24"/>
                <w:lang w:bidi="fr-FR"/>
              </w:rPr>
              <w:t>Le formateur informe sur l’utilisation des médias en ligne (et des médias sociaux)</w:t>
            </w:r>
          </w:p>
        </w:tc>
        <w:tc>
          <w:tcPr>
            <w:tcW w:w="2215" w:type="dxa"/>
            <w:vMerge w:val="restart"/>
            <w:vAlign w:val="center"/>
          </w:tcPr>
          <w:p w14:paraId="66FC8A12" w14:textId="6A2959DD" w:rsidR="000D5587" w:rsidRPr="00CD6A94" w:rsidRDefault="000D5587" w:rsidP="00F277CB">
            <w:pPr>
              <w:rPr>
                <w:szCs w:val="24"/>
              </w:rPr>
            </w:pPr>
            <w:r w:rsidRPr="00CD6A94">
              <w:rPr>
                <w:szCs w:val="24"/>
                <w:lang w:bidi="fr-FR"/>
              </w:rPr>
              <w:t>Les participants connaissent les possibilités et les utilisations spécifiques des médias en ligne.</w:t>
            </w:r>
          </w:p>
          <w:p w14:paraId="06F4FFE6" w14:textId="37E40A9A" w:rsidR="000D5587" w:rsidRPr="00CD6A94" w:rsidRDefault="000D5587" w:rsidP="00F277CB">
            <w:pPr>
              <w:rPr>
                <w:szCs w:val="24"/>
              </w:rPr>
            </w:pPr>
            <w:r w:rsidRPr="00CD6A94">
              <w:rPr>
                <w:szCs w:val="24"/>
                <w:lang w:bidi="fr-FR"/>
              </w:rPr>
              <w:t>Les participants savent ce qui est important à prendre en compte lors de l’écriture pour les médias en ligne et sociaux.</w:t>
            </w:r>
          </w:p>
          <w:p w14:paraId="0DEC4678" w14:textId="427785D2" w:rsidR="000D5587" w:rsidRPr="00CD6A94" w:rsidRDefault="000D5587" w:rsidP="00F277CB">
            <w:pPr>
              <w:rPr>
                <w:szCs w:val="24"/>
              </w:rPr>
            </w:pPr>
          </w:p>
          <w:p w14:paraId="300CAF45" w14:textId="7E5594E3" w:rsidR="000D5587" w:rsidRPr="00CD6A94" w:rsidRDefault="000D5587" w:rsidP="00F277CB">
            <w:pPr>
              <w:rPr>
                <w:szCs w:val="24"/>
              </w:rPr>
            </w:pPr>
          </w:p>
          <w:p w14:paraId="635A5A9E" w14:textId="343DD33C" w:rsidR="000D5587" w:rsidRPr="00CD6A94" w:rsidRDefault="000D5587" w:rsidP="00F277CB">
            <w:pPr>
              <w:rPr>
                <w:szCs w:val="24"/>
              </w:rPr>
            </w:pPr>
          </w:p>
        </w:tc>
        <w:tc>
          <w:tcPr>
            <w:tcW w:w="3341" w:type="dxa"/>
            <w:vAlign w:val="center"/>
          </w:tcPr>
          <w:p w14:paraId="1C53417B" w14:textId="73B2923D" w:rsidR="000D5587" w:rsidRPr="00CD6A94" w:rsidRDefault="003F2095" w:rsidP="00AE3A2C">
            <w:r>
              <w:rPr>
                <w:lang w:bidi="fr-FR"/>
              </w:rPr>
              <w:t>Powerpoint</w:t>
            </w:r>
            <w:r w:rsidR="000D5587" w:rsidRPr="00CD6A94">
              <w:rPr>
                <w:lang w:bidi="fr-FR"/>
              </w:rPr>
              <w:t xml:space="preserve"> 37,</w:t>
            </w:r>
            <w:r w:rsidR="00080E23" w:rsidRPr="00CD6A94">
              <w:rPr>
                <w:lang w:bidi="fr-FR"/>
              </w:rPr>
              <w:t>38,</w:t>
            </w:r>
            <w:r w:rsidR="000D5587" w:rsidRPr="00CD6A94">
              <w:rPr>
                <w:lang w:bidi="fr-FR"/>
              </w:rPr>
              <w:t xml:space="preserve"> 39,40</w:t>
            </w:r>
          </w:p>
        </w:tc>
        <w:tc>
          <w:tcPr>
            <w:tcW w:w="814" w:type="dxa"/>
          </w:tcPr>
          <w:p w14:paraId="645BA5CD" w14:textId="3FDB3380" w:rsidR="000D5587" w:rsidRPr="009418CE" w:rsidRDefault="000D5587" w:rsidP="00AE3A2C"/>
        </w:tc>
      </w:tr>
      <w:tr w:rsidR="000D5587" w:rsidRPr="00CD6A94" w14:paraId="054E1B70" w14:textId="2AF4A34F" w:rsidTr="0004270F">
        <w:tc>
          <w:tcPr>
            <w:tcW w:w="694" w:type="dxa"/>
            <w:vAlign w:val="center"/>
          </w:tcPr>
          <w:p w14:paraId="530495B5" w14:textId="77777777" w:rsidR="000D5587" w:rsidRPr="00CD6A94" w:rsidRDefault="000D5587" w:rsidP="00F277CB">
            <w:pPr>
              <w:rPr>
                <w:szCs w:val="24"/>
              </w:rPr>
            </w:pPr>
            <w:r w:rsidRPr="00CD6A94">
              <w:rPr>
                <w:szCs w:val="24"/>
                <w:lang w:bidi="fr-FR"/>
              </w:rPr>
              <w:t>30</w:t>
            </w:r>
          </w:p>
        </w:tc>
        <w:tc>
          <w:tcPr>
            <w:tcW w:w="2016" w:type="dxa"/>
            <w:vAlign w:val="center"/>
          </w:tcPr>
          <w:p w14:paraId="71F02ED2" w14:textId="77777777" w:rsidR="000D5587" w:rsidRPr="00CD6A94" w:rsidRDefault="000D5587" w:rsidP="00F277CB">
            <w:pPr>
              <w:rPr>
                <w:szCs w:val="24"/>
              </w:rPr>
            </w:pPr>
            <w:r w:rsidRPr="00CD6A94">
              <w:rPr>
                <w:szCs w:val="24"/>
                <w:lang w:bidi="fr-FR"/>
              </w:rPr>
              <w:t>Discussion de groupe des exemples</w:t>
            </w:r>
          </w:p>
        </w:tc>
        <w:tc>
          <w:tcPr>
            <w:tcW w:w="5196" w:type="dxa"/>
            <w:vAlign w:val="center"/>
          </w:tcPr>
          <w:p w14:paraId="264127F9" w14:textId="2BA8D98C" w:rsidR="000D5587" w:rsidRPr="00CD6A94" w:rsidRDefault="000D5587" w:rsidP="00F277CB">
            <w:pPr>
              <w:rPr>
                <w:szCs w:val="24"/>
              </w:rPr>
            </w:pPr>
            <w:r w:rsidRPr="00CD6A94">
              <w:rPr>
                <w:szCs w:val="24"/>
                <w:lang w:bidi="fr-FR"/>
              </w:rPr>
              <w:t xml:space="preserve">Le formateur donne des exemples de bonnes pratiques pour les publications sur Facebook, les tweets, les entrées des sites web, les bulletins d’information et les articles pratique dans les journaux en ligne. </w:t>
            </w:r>
          </w:p>
          <w:p w14:paraId="2CA754B3" w14:textId="77777777" w:rsidR="000D5587" w:rsidRPr="00CD6A94" w:rsidRDefault="000D5587" w:rsidP="00F277CB">
            <w:pPr>
              <w:rPr>
                <w:szCs w:val="24"/>
              </w:rPr>
            </w:pPr>
          </w:p>
          <w:p w14:paraId="2A691751" w14:textId="16B61F14" w:rsidR="000D5587" w:rsidRPr="00CD6A94" w:rsidRDefault="000D5587" w:rsidP="00DC7A43">
            <w:pPr>
              <w:rPr>
                <w:szCs w:val="24"/>
              </w:rPr>
            </w:pPr>
            <w:r w:rsidRPr="00CD6A94">
              <w:rPr>
                <w:szCs w:val="24"/>
                <w:lang w:bidi="fr-FR"/>
              </w:rPr>
              <w:t>Les participants forment des groupes de 4 et discutent des raisons pour lesquelles ce sont des exemples de bonnes pratiques (ce qui a été bien fait). Ils notent les résultats de la</w:t>
            </w:r>
            <w:r w:rsidR="00A11F88">
              <w:rPr>
                <w:szCs w:val="24"/>
                <w:lang w:bidi="fr-FR"/>
              </w:rPr>
              <w:t xml:space="preserve"> discussion sur les cartes de</w:t>
            </w:r>
            <w:r w:rsidRPr="00CD6A94">
              <w:rPr>
                <w:szCs w:val="24"/>
                <w:lang w:bidi="fr-FR"/>
              </w:rPr>
              <w:t xml:space="preserve"> modération. </w:t>
            </w:r>
          </w:p>
        </w:tc>
        <w:tc>
          <w:tcPr>
            <w:tcW w:w="2215" w:type="dxa"/>
            <w:vMerge/>
            <w:vAlign w:val="center"/>
          </w:tcPr>
          <w:p w14:paraId="3356C477" w14:textId="25AB19E2" w:rsidR="000D5587" w:rsidRPr="00CD6A94" w:rsidRDefault="000D5587" w:rsidP="00F277CB">
            <w:pPr>
              <w:rPr>
                <w:szCs w:val="24"/>
              </w:rPr>
            </w:pPr>
          </w:p>
        </w:tc>
        <w:tc>
          <w:tcPr>
            <w:tcW w:w="3341" w:type="dxa"/>
            <w:vAlign w:val="center"/>
          </w:tcPr>
          <w:p w14:paraId="22BBCACB" w14:textId="67A3AF0F" w:rsidR="000D5587" w:rsidRPr="00CD6A94" w:rsidRDefault="000D5587" w:rsidP="00F277CB">
            <w:r w:rsidRPr="00CD6A94">
              <w:rPr>
                <w:lang w:bidi="fr-FR"/>
              </w:rPr>
              <w:t xml:space="preserve">Articles finaux, </w:t>
            </w:r>
            <w:r w:rsidR="00080E23" w:rsidRPr="00CD6A94">
              <w:rPr>
                <w:lang w:bidi="fr-FR"/>
              </w:rPr>
              <w:t>publications, bulletin</w:t>
            </w:r>
            <w:r w:rsidRPr="00CD6A94">
              <w:rPr>
                <w:lang w:bidi="fr-FR"/>
              </w:rPr>
              <w:t xml:space="preserve"> </w:t>
            </w:r>
            <w:r w:rsidR="00080E23" w:rsidRPr="00CD6A94">
              <w:rPr>
                <w:lang w:bidi="fr-FR"/>
              </w:rPr>
              <w:t>d’information, entrées</w:t>
            </w:r>
            <w:r w:rsidR="00DC7A43" w:rsidRPr="00CD6A94">
              <w:rPr>
                <w:lang w:bidi="fr-FR"/>
              </w:rPr>
              <w:t xml:space="preserve"> de site web </w:t>
            </w:r>
            <w:r w:rsidRPr="00CD6A94">
              <w:rPr>
                <w:lang w:bidi="fr-FR"/>
              </w:rPr>
              <w:t>autres sujets dans le domaine de l</w:t>
            </w:r>
            <w:r w:rsidR="00615F26">
              <w:rPr>
                <w:lang w:bidi="fr-FR"/>
              </w:rPr>
              <w:t>’</w:t>
            </w:r>
            <w:r w:rsidRPr="00CD6A94">
              <w:rPr>
                <w:lang w:bidi="fr-FR"/>
              </w:rPr>
              <w:t xml:space="preserve">éducation des </w:t>
            </w:r>
            <w:r w:rsidR="00080E23" w:rsidRPr="00CD6A94">
              <w:rPr>
                <w:lang w:bidi="fr-FR"/>
              </w:rPr>
              <w:t xml:space="preserve">adultes (Document </w:t>
            </w:r>
            <w:r w:rsidR="003F2095">
              <w:rPr>
                <w:lang w:bidi="fr-FR"/>
              </w:rPr>
              <w:t>1 m</w:t>
            </w:r>
            <w:r w:rsidR="00080E23" w:rsidRPr="00CD6A94">
              <w:rPr>
                <w:lang w:bidi="fr-FR"/>
              </w:rPr>
              <w:t>atériels</w:t>
            </w:r>
            <w:r w:rsidR="00DC7A43" w:rsidRPr="00CD6A94">
              <w:rPr>
                <w:lang w:bidi="fr-FR"/>
              </w:rPr>
              <w:t xml:space="preserve"> pour les formateurs</w:t>
            </w:r>
            <w:r w:rsidR="003F2095">
              <w:rPr>
                <w:lang w:bidi="fr-FR"/>
              </w:rPr>
              <w:t>)</w:t>
            </w:r>
          </w:p>
          <w:p w14:paraId="195FA51D" w14:textId="7A4925E4" w:rsidR="000D5587" w:rsidRPr="00CD6A94" w:rsidRDefault="000D5587" w:rsidP="00DC7A43">
            <w:r w:rsidRPr="009418CE">
              <w:rPr>
                <w:lang w:bidi="fr-FR"/>
              </w:rPr>
              <w:t xml:space="preserve">Cartes de modérations dans différentes </w:t>
            </w:r>
            <w:r w:rsidR="005E1D0E" w:rsidRPr="00CD6A94">
              <w:rPr>
                <w:lang w:bidi="fr-FR"/>
              </w:rPr>
              <w:t>couleurs</w:t>
            </w:r>
            <w:r w:rsidRPr="00CD6A94">
              <w:rPr>
                <w:lang w:bidi="fr-FR"/>
              </w:rPr>
              <w:t xml:space="preserve"> (une</w:t>
            </w:r>
            <w:r w:rsidR="00080E23">
              <w:rPr>
                <w:lang w:bidi="fr-FR"/>
              </w:rPr>
              <w:t xml:space="preserve"> </w:t>
            </w:r>
            <w:r w:rsidR="005E1D0E" w:rsidRPr="00CD6A94">
              <w:rPr>
                <w:lang w:bidi="fr-FR"/>
              </w:rPr>
              <w:t>couleur par</w:t>
            </w:r>
            <w:r w:rsidR="00080E23">
              <w:rPr>
                <w:lang w:bidi="fr-FR"/>
              </w:rPr>
              <w:t xml:space="preserve"> chaîne</w:t>
            </w:r>
            <w:r w:rsidRPr="00CD6A94">
              <w:rPr>
                <w:lang w:bidi="fr-FR"/>
              </w:rPr>
              <w:t>)</w:t>
            </w:r>
          </w:p>
        </w:tc>
        <w:tc>
          <w:tcPr>
            <w:tcW w:w="814" w:type="dxa"/>
          </w:tcPr>
          <w:p w14:paraId="0629CE84" w14:textId="04105708" w:rsidR="000D5587" w:rsidRPr="009418CE" w:rsidRDefault="007B598C" w:rsidP="00F277CB">
            <w:r w:rsidRPr="009418CE">
              <w:rPr>
                <w:lang w:bidi="fr-FR"/>
              </w:rPr>
              <w:t>G</w:t>
            </w:r>
          </w:p>
        </w:tc>
      </w:tr>
      <w:tr w:rsidR="000D5587" w:rsidRPr="00CD6A94" w14:paraId="6813D277" w14:textId="0CE45601" w:rsidTr="0004270F">
        <w:tc>
          <w:tcPr>
            <w:tcW w:w="694" w:type="dxa"/>
            <w:vAlign w:val="center"/>
          </w:tcPr>
          <w:p w14:paraId="76BF5646" w14:textId="4B2F8F5B" w:rsidR="000D5587" w:rsidRPr="00CD6A94" w:rsidRDefault="000D5587" w:rsidP="00F277CB">
            <w:pPr>
              <w:rPr>
                <w:szCs w:val="24"/>
              </w:rPr>
            </w:pPr>
            <w:r w:rsidRPr="00CD6A94">
              <w:rPr>
                <w:szCs w:val="24"/>
                <w:lang w:bidi="fr-FR"/>
              </w:rPr>
              <w:t>90</w:t>
            </w:r>
          </w:p>
        </w:tc>
        <w:tc>
          <w:tcPr>
            <w:tcW w:w="2016" w:type="dxa"/>
            <w:vAlign w:val="center"/>
          </w:tcPr>
          <w:p w14:paraId="255DBBDC" w14:textId="4558DDEC" w:rsidR="000D5587" w:rsidRPr="00CD6A94" w:rsidRDefault="00080E23" w:rsidP="00F277CB">
            <w:pPr>
              <w:rPr>
                <w:szCs w:val="24"/>
              </w:rPr>
            </w:pPr>
            <w:r>
              <w:rPr>
                <w:szCs w:val="24"/>
                <w:lang w:bidi="fr-FR"/>
              </w:rPr>
              <w:t>Travail individuel</w:t>
            </w:r>
          </w:p>
        </w:tc>
        <w:tc>
          <w:tcPr>
            <w:tcW w:w="5196" w:type="dxa"/>
            <w:vAlign w:val="center"/>
          </w:tcPr>
          <w:p w14:paraId="43F37449" w14:textId="0B7F4A71" w:rsidR="000D5587" w:rsidRPr="00CD6A94" w:rsidRDefault="000D5587" w:rsidP="00F277CB">
            <w:pPr>
              <w:rPr>
                <w:szCs w:val="24"/>
              </w:rPr>
            </w:pPr>
            <w:r w:rsidRPr="00CD6A94">
              <w:rPr>
                <w:szCs w:val="24"/>
                <w:lang w:bidi="fr-FR"/>
              </w:rPr>
              <w:t>Les participants doivent écrire un bref article au sujet d</w:t>
            </w:r>
            <w:r w:rsidR="00615F26">
              <w:rPr>
                <w:szCs w:val="24"/>
                <w:lang w:bidi="fr-FR"/>
              </w:rPr>
              <w:t>’</w:t>
            </w:r>
            <w:r w:rsidRPr="00CD6A94">
              <w:rPr>
                <w:szCs w:val="24"/>
                <w:lang w:bidi="fr-FR"/>
              </w:rPr>
              <w:t>une nouvelle offre sur l</w:t>
            </w:r>
            <w:r w:rsidR="00615F26">
              <w:rPr>
                <w:szCs w:val="24"/>
                <w:lang w:bidi="fr-FR"/>
              </w:rPr>
              <w:t>’</w:t>
            </w:r>
            <w:r w:rsidRPr="00CD6A94">
              <w:rPr>
                <w:szCs w:val="24"/>
                <w:lang w:bidi="fr-FR"/>
              </w:rPr>
              <w:t>alphabétisation/les compétences de base d</w:t>
            </w:r>
            <w:r w:rsidR="00615F26">
              <w:rPr>
                <w:szCs w:val="24"/>
                <w:lang w:bidi="fr-FR"/>
              </w:rPr>
              <w:t>’</w:t>
            </w:r>
            <w:r w:rsidRPr="00CD6A94">
              <w:rPr>
                <w:szCs w:val="24"/>
                <w:lang w:bidi="fr-FR"/>
              </w:rPr>
              <w:t>une institution d</w:t>
            </w:r>
            <w:r w:rsidR="00615F26">
              <w:rPr>
                <w:szCs w:val="24"/>
                <w:lang w:bidi="fr-FR"/>
              </w:rPr>
              <w:t>’</w:t>
            </w:r>
            <w:r w:rsidRPr="00CD6A94">
              <w:rPr>
                <w:szCs w:val="24"/>
                <w:lang w:bidi="fr-FR"/>
              </w:rPr>
              <w:t>éducation des adultes pour différents médias/chaînes en ligne</w:t>
            </w:r>
            <w:r w:rsidR="00615F26">
              <w:rPr>
                <w:szCs w:val="24"/>
                <w:lang w:bidi="fr-FR"/>
              </w:rPr>
              <w:t> </w:t>
            </w:r>
            <w:r w:rsidRPr="00CD6A94">
              <w:rPr>
                <w:szCs w:val="24"/>
                <w:lang w:bidi="fr-FR"/>
              </w:rPr>
              <w:t xml:space="preserve">: </w:t>
            </w:r>
            <w:r w:rsidRPr="00CD6A94">
              <w:rPr>
                <w:szCs w:val="24"/>
                <w:lang w:bidi="fr-FR"/>
              </w:rPr>
              <w:br/>
            </w:r>
          </w:p>
          <w:p w14:paraId="499E18DA" w14:textId="361FD900" w:rsidR="000D5587" w:rsidRPr="00CD6A94" w:rsidRDefault="000D5587" w:rsidP="00F277CB">
            <w:pPr>
              <w:pStyle w:val="Listenabsatz"/>
              <w:numPr>
                <w:ilvl w:val="0"/>
                <w:numId w:val="17"/>
              </w:numPr>
              <w:rPr>
                <w:szCs w:val="24"/>
              </w:rPr>
            </w:pPr>
            <w:r w:rsidRPr="00CD6A94">
              <w:rPr>
                <w:szCs w:val="24"/>
                <w:lang w:bidi="fr-FR"/>
              </w:rPr>
              <w:t>Post sur Facebook</w:t>
            </w:r>
          </w:p>
          <w:p w14:paraId="3FC2C128" w14:textId="4F67EF19" w:rsidR="000D5587" w:rsidRPr="00CD6A94" w:rsidRDefault="00DC7A43" w:rsidP="00F277CB">
            <w:pPr>
              <w:pStyle w:val="Listenabsatz"/>
              <w:numPr>
                <w:ilvl w:val="0"/>
                <w:numId w:val="17"/>
              </w:numPr>
              <w:rPr>
                <w:szCs w:val="24"/>
              </w:rPr>
            </w:pPr>
            <w:proofErr w:type="gramStart"/>
            <w:r w:rsidRPr="00CD6A94">
              <w:rPr>
                <w:szCs w:val="24"/>
                <w:lang w:bidi="fr-FR"/>
              </w:rPr>
              <w:t>tweet</w:t>
            </w:r>
            <w:proofErr w:type="gramEnd"/>
          </w:p>
          <w:p w14:paraId="639BE86C" w14:textId="469DEE84" w:rsidR="000D5587" w:rsidRPr="00CD6A94" w:rsidRDefault="00080E23" w:rsidP="00F277CB">
            <w:pPr>
              <w:pStyle w:val="Listenabsatz"/>
              <w:numPr>
                <w:ilvl w:val="0"/>
                <w:numId w:val="17"/>
              </w:numPr>
              <w:rPr>
                <w:szCs w:val="24"/>
              </w:rPr>
            </w:pPr>
            <w:proofErr w:type="gramStart"/>
            <w:r>
              <w:rPr>
                <w:szCs w:val="24"/>
                <w:lang w:bidi="fr-FR"/>
              </w:rPr>
              <w:t>un</w:t>
            </w:r>
            <w:proofErr w:type="gramEnd"/>
            <w:r w:rsidR="00DC7A43" w:rsidRPr="00CD6A94">
              <w:rPr>
                <w:szCs w:val="24"/>
                <w:lang w:bidi="fr-FR"/>
              </w:rPr>
              <w:t xml:space="preserve"> post ou un article court pour le site web de l</w:t>
            </w:r>
            <w:r w:rsidR="00615F26">
              <w:rPr>
                <w:szCs w:val="24"/>
                <w:lang w:bidi="fr-FR"/>
              </w:rPr>
              <w:t>’</w:t>
            </w:r>
            <w:r w:rsidR="00DC7A43" w:rsidRPr="00CD6A94">
              <w:rPr>
                <w:szCs w:val="24"/>
                <w:lang w:bidi="fr-FR"/>
              </w:rPr>
              <w:t>institution</w:t>
            </w:r>
          </w:p>
          <w:p w14:paraId="3F2B6477" w14:textId="240F7C16" w:rsidR="000D5587" w:rsidRPr="00CD6A94" w:rsidRDefault="00DC7A43" w:rsidP="00F277CB">
            <w:pPr>
              <w:pStyle w:val="Listenabsatz"/>
              <w:numPr>
                <w:ilvl w:val="0"/>
                <w:numId w:val="17"/>
              </w:numPr>
              <w:rPr>
                <w:szCs w:val="24"/>
              </w:rPr>
            </w:pPr>
            <w:proofErr w:type="gramStart"/>
            <w:r w:rsidRPr="00CD6A94">
              <w:rPr>
                <w:szCs w:val="24"/>
                <w:lang w:bidi="fr-FR"/>
              </w:rPr>
              <w:t>un</w:t>
            </w:r>
            <w:proofErr w:type="gramEnd"/>
            <w:r w:rsidRPr="00CD6A94">
              <w:rPr>
                <w:szCs w:val="24"/>
                <w:lang w:bidi="fr-FR"/>
              </w:rPr>
              <w:t xml:space="preserve"> bulletin d’information </w:t>
            </w:r>
          </w:p>
          <w:p w14:paraId="17FCA74A" w14:textId="762F8804" w:rsidR="000D5587" w:rsidRPr="00CD6A94" w:rsidRDefault="00DC7A43" w:rsidP="00F277CB">
            <w:pPr>
              <w:pStyle w:val="Listenabsatz"/>
              <w:numPr>
                <w:ilvl w:val="0"/>
                <w:numId w:val="17"/>
              </w:numPr>
              <w:rPr>
                <w:szCs w:val="24"/>
              </w:rPr>
            </w:pPr>
            <w:r w:rsidRPr="00CD6A94">
              <w:rPr>
                <w:szCs w:val="24"/>
                <w:lang w:bidi="fr-FR"/>
              </w:rPr>
              <w:t>Un court article pour un journal en ligne</w:t>
            </w:r>
          </w:p>
        </w:tc>
        <w:tc>
          <w:tcPr>
            <w:tcW w:w="2215" w:type="dxa"/>
            <w:vMerge/>
            <w:vAlign w:val="center"/>
          </w:tcPr>
          <w:p w14:paraId="52AA767B" w14:textId="571CDA2F" w:rsidR="000D5587" w:rsidRPr="00CD6A94" w:rsidRDefault="000D5587" w:rsidP="00F277CB">
            <w:pPr>
              <w:rPr>
                <w:szCs w:val="24"/>
              </w:rPr>
            </w:pPr>
          </w:p>
        </w:tc>
        <w:tc>
          <w:tcPr>
            <w:tcW w:w="3341" w:type="dxa"/>
            <w:vAlign w:val="center"/>
          </w:tcPr>
          <w:p w14:paraId="70903A27" w14:textId="2B50B98E" w:rsidR="000D5587" w:rsidRPr="00CD6A94" w:rsidRDefault="000D5587" w:rsidP="003F2095">
            <w:r w:rsidRPr="00CD6A94">
              <w:rPr>
                <w:lang w:bidi="fr-FR"/>
              </w:rPr>
              <w:t>Des in</w:t>
            </w:r>
            <w:r w:rsidR="00080E23">
              <w:rPr>
                <w:lang w:bidi="fr-FR"/>
              </w:rPr>
              <w:t>formations sur l</w:t>
            </w:r>
            <w:r w:rsidR="00615F26">
              <w:rPr>
                <w:lang w:bidi="fr-FR"/>
              </w:rPr>
              <w:t>’</w:t>
            </w:r>
            <w:r w:rsidR="00080E23">
              <w:rPr>
                <w:lang w:bidi="fr-FR"/>
              </w:rPr>
              <w:t xml:space="preserve">offre et des </w:t>
            </w:r>
            <w:r w:rsidRPr="00CD6A94">
              <w:rPr>
                <w:lang w:bidi="fr-FR"/>
              </w:rPr>
              <w:t>information</w:t>
            </w:r>
            <w:r w:rsidR="00080E23">
              <w:rPr>
                <w:lang w:bidi="fr-FR"/>
              </w:rPr>
              <w:t>s</w:t>
            </w:r>
            <w:r w:rsidRPr="00CD6A94">
              <w:rPr>
                <w:lang w:bidi="fr-FR"/>
              </w:rPr>
              <w:t xml:space="preserve"> générales sur l</w:t>
            </w:r>
            <w:r w:rsidR="00615F26">
              <w:rPr>
                <w:lang w:bidi="fr-FR"/>
              </w:rPr>
              <w:t>’</w:t>
            </w:r>
            <w:r w:rsidRPr="00CD6A94">
              <w:rPr>
                <w:lang w:bidi="fr-FR"/>
              </w:rPr>
              <w:t>alphabétisation et l</w:t>
            </w:r>
            <w:r w:rsidR="00615F26">
              <w:rPr>
                <w:lang w:bidi="fr-FR"/>
              </w:rPr>
              <w:t>’</w:t>
            </w:r>
            <w:r w:rsidRPr="00CD6A94">
              <w:rPr>
                <w:lang w:bidi="fr-FR"/>
              </w:rPr>
              <w:t>illettrisme</w:t>
            </w:r>
            <w:r w:rsidR="00080E23">
              <w:rPr>
                <w:lang w:bidi="fr-FR"/>
              </w:rPr>
              <w:t>/l</w:t>
            </w:r>
            <w:r w:rsidR="00615F26">
              <w:rPr>
                <w:lang w:bidi="fr-FR"/>
              </w:rPr>
              <w:t>’</w:t>
            </w:r>
            <w:r w:rsidR="00080E23">
              <w:rPr>
                <w:lang w:bidi="fr-FR"/>
              </w:rPr>
              <w:t xml:space="preserve">éducation de base (document </w:t>
            </w:r>
            <w:r w:rsidR="003F2095">
              <w:rPr>
                <w:lang w:bidi="fr-FR"/>
              </w:rPr>
              <w:t xml:space="preserve">4 </w:t>
            </w:r>
            <w:r w:rsidR="00837AFA" w:rsidRPr="00CD6A94">
              <w:rPr>
                <w:lang w:bidi="fr-FR"/>
              </w:rPr>
              <w:t xml:space="preserve"> et </w:t>
            </w:r>
            <w:r w:rsidR="00080E23" w:rsidRPr="00CD6A94">
              <w:rPr>
                <w:lang w:bidi="fr-FR"/>
              </w:rPr>
              <w:t xml:space="preserve">document </w:t>
            </w:r>
            <w:r w:rsidR="003F2095">
              <w:rPr>
                <w:lang w:bidi="fr-FR"/>
              </w:rPr>
              <w:t>1</w:t>
            </w:r>
            <w:r w:rsidR="00080E23" w:rsidRPr="00CD6A94">
              <w:rPr>
                <w:lang w:bidi="fr-FR"/>
              </w:rPr>
              <w:t xml:space="preserve"> </w:t>
            </w:r>
            <w:r w:rsidR="003F2095">
              <w:rPr>
                <w:lang w:bidi="fr-FR"/>
              </w:rPr>
              <w:t>m</w:t>
            </w:r>
            <w:r w:rsidR="00080E23" w:rsidRPr="00CD6A94">
              <w:rPr>
                <w:lang w:bidi="fr-FR"/>
              </w:rPr>
              <w:t>atériels</w:t>
            </w:r>
            <w:r w:rsidR="00ED7470" w:rsidRPr="00CD6A94">
              <w:rPr>
                <w:lang w:bidi="fr-FR"/>
              </w:rPr>
              <w:t xml:space="preserve"> pour les formateurs</w:t>
            </w:r>
            <w:r w:rsidR="00837AFA" w:rsidRPr="00CD6A94">
              <w:rPr>
                <w:lang w:bidi="fr-FR"/>
              </w:rPr>
              <w:t>) </w:t>
            </w:r>
          </w:p>
        </w:tc>
        <w:tc>
          <w:tcPr>
            <w:tcW w:w="814" w:type="dxa"/>
          </w:tcPr>
          <w:p w14:paraId="2EC412BF" w14:textId="3B3E5A04" w:rsidR="000D5587" w:rsidRPr="009418CE" w:rsidRDefault="007B598C" w:rsidP="00F277CB">
            <w:r w:rsidRPr="009418CE">
              <w:rPr>
                <w:lang w:bidi="fr-FR"/>
              </w:rPr>
              <w:t>H</w:t>
            </w:r>
          </w:p>
        </w:tc>
      </w:tr>
      <w:tr w:rsidR="000D5587" w:rsidRPr="00CD6A94" w14:paraId="03B7F54D" w14:textId="330FED93" w:rsidTr="0004270F">
        <w:tc>
          <w:tcPr>
            <w:tcW w:w="694" w:type="dxa"/>
            <w:vAlign w:val="center"/>
          </w:tcPr>
          <w:p w14:paraId="2B7555D8" w14:textId="70FC3B52" w:rsidR="000D5587" w:rsidRPr="00CD6A94" w:rsidRDefault="000D5587" w:rsidP="00F277CB">
            <w:pPr>
              <w:rPr>
                <w:szCs w:val="24"/>
              </w:rPr>
            </w:pPr>
            <w:r w:rsidRPr="00CD6A94">
              <w:rPr>
                <w:szCs w:val="24"/>
                <w:lang w:bidi="fr-FR"/>
              </w:rPr>
              <w:t>15</w:t>
            </w:r>
          </w:p>
        </w:tc>
        <w:tc>
          <w:tcPr>
            <w:tcW w:w="2016" w:type="dxa"/>
            <w:vAlign w:val="center"/>
          </w:tcPr>
          <w:p w14:paraId="4F6B0B85" w14:textId="14A2266D" w:rsidR="000D5587" w:rsidRPr="00CD6A94" w:rsidRDefault="000D5587" w:rsidP="00F277CB">
            <w:pPr>
              <w:rPr>
                <w:szCs w:val="24"/>
              </w:rPr>
            </w:pPr>
            <w:r w:rsidRPr="00CD6A94">
              <w:rPr>
                <w:szCs w:val="24"/>
                <w:lang w:bidi="fr-FR"/>
              </w:rPr>
              <w:t>Réflexion sur l’activité</w:t>
            </w:r>
          </w:p>
        </w:tc>
        <w:tc>
          <w:tcPr>
            <w:tcW w:w="5196" w:type="dxa"/>
            <w:vAlign w:val="center"/>
          </w:tcPr>
          <w:p w14:paraId="58A5D52A" w14:textId="0359D384" w:rsidR="000D5587" w:rsidRPr="00CD6A94" w:rsidRDefault="000D5587" w:rsidP="00DC7A43">
            <w:pPr>
              <w:rPr>
                <w:szCs w:val="24"/>
              </w:rPr>
            </w:pPr>
            <w:r w:rsidRPr="00CD6A94">
              <w:rPr>
                <w:szCs w:val="24"/>
                <w:lang w:bidi="fr-FR"/>
              </w:rPr>
              <w:t>Le formateur modère une brèv</w:t>
            </w:r>
            <w:r w:rsidR="00A11F88">
              <w:rPr>
                <w:szCs w:val="24"/>
                <w:lang w:bidi="fr-FR"/>
              </w:rPr>
              <w:t>e réflexion sur l’activité précédente</w:t>
            </w:r>
            <w:r w:rsidRPr="00CD6A94">
              <w:rPr>
                <w:szCs w:val="24"/>
                <w:lang w:bidi="fr-FR"/>
              </w:rPr>
              <w:t xml:space="preserve"> et sur les expériences individuelles en rédaction pour différents médias en ligne (ce qui est généralement utilisé, ce qui ne l’est pas, ce qui a été facile à écrire, ce qui a été difficile…). </w:t>
            </w:r>
          </w:p>
        </w:tc>
        <w:tc>
          <w:tcPr>
            <w:tcW w:w="2215" w:type="dxa"/>
            <w:vMerge/>
            <w:vAlign w:val="center"/>
          </w:tcPr>
          <w:p w14:paraId="6CEFA304" w14:textId="7033765C" w:rsidR="000D5587" w:rsidRPr="00CD6A94" w:rsidRDefault="000D5587" w:rsidP="00F277CB">
            <w:pPr>
              <w:rPr>
                <w:szCs w:val="24"/>
              </w:rPr>
            </w:pPr>
          </w:p>
        </w:tc>
        <w:tc>
          <w:tcPr>
            <w:tcW w:w="3341" w:type="dxa"/>
            <w:vAlign w:val="center"/>
          </w:tcPr>
          <w:p w14:paraId="404DCCD6" w14:textId="0625C717" w:rsidR="000D5587" w:rsidRPr="00CD6A94" w:rsidRDefault="000D5587" w:rsidP="00F277CB"/>
        </w:tc>
        <w:tc>
          <w:tcPr>
            <w:tcW w:w="814" w:type="dxa"/>
          </w:tcPr>
          <w:p w14:paraId="0519DF1F" w14:textId="5EDB536E" w:rsidR="000D5587" w:rsidRPr="00CD6A94" w:rsidRDefault="000D5587" w:rsidP="00F277CB"/>
        </w:tc>
      </w:tr>
      <w:tr w:rsidR="000D5587" w:rsidRPr="00CD6A94" w14:paraId="4C15D456" w14:textId="4C915D03" w:rsidTr="0004270F">
        <w:tc>
          <w:tcPr>
            <w:tcW w:w="694" w:type="dxa"/>
            <w:vAlign w:val="center"/>
          </w:tcPr>
          <w:p w14:paraId="53FE3FA9" w14:textId="5EADDDD8" w:rsidR="000D5587" w:rsidRPr="00CD6A94" w:rsidRDefault="000D5587" w:rsidP="00F277CB">
            <w:pPr>
              <w:rPr>
                <w:szCs w:val="24"/>
              </w:rPr>
            </w:pPr>
            <w:r w:rsidRPr="00CD6A94">
              <w:rPr>
                <w:szCs w:val="24"/>
                <w:lang w:bidi="fr-FR"/>
              </w:rPr>
              <w:lastRenderedPageBreak/>
              <w:t>15</w:t>
            </w:r>
          </w:p>
        </w:tc>
        <w:tc>
          <w:tcPr>
            <w:tcW w:w="2016" w:type="dxa"/>
            <w:vAlign w:val="center"/>
          </w:tcPr>
          <w:p w14:paraId="5BDD1301" w14:textId="39A0E7BE" w:rsidR="000D5587" w:rsidRPr="009418CE" w:rsidRDefault="000D5587" w:rsidP="00F277CB">
            <w:pPr>
              <w:rPr>
                <w:szCs w:val="24"/>
              </w:rPr>
            </w:pPr>
            <w:r w:rsidRPr="009418CE">
              <w:rPr>
                <w:szCs w:val="24"/>
                <w:lang w:bidi="fr-FR"/>
              </w:rPr>
              <w:t xml:space="preserve">Session plénière </w:t>
            </w:r>
          </w:p>
        </w:tc>
        <w:tc>
          <w:tcPr>
            <w:tcW w:w="5196" w:type="dxa"/>
            <w:vAlign w:val="center"/>
          </w:tcPr>
          <w:p w14:paraId="4B2EFAAF" w14:textId="77149184" w:rsidR="000D5587" w:rsidRPr="00CD6A94" w:rsidRDefault="000D5587" w:rsidP="00F277CB">
            <w:pPr>
              <w:rPr>
                <w:szCs w:val="24"/>
              </w:rPr>
            </w:pPr>
            <w:r w:rsidRPr="00CD6A94">
              <w:rPr>
                <w:szCs w:val="24"/>
                <w:lang w:bidi="fr-FR"/>
              </w:rPr>
              <w:t>Chaque groupe épingle les cartes de modération sur le tableau d’affichage</w:t>
            </w:r>
            <w:r w:rsidR="00080E23">
              <w:rPr>
                <w:szCs w:val="24"/>
                <w:lang w:bidi="fr-FR"/>
              </w:rPr>
              <w:t xml:space="preserve">.  Le </w:t>
            </w:r>
            <w:r w:rsidRPr="00CD6A94">
              <w:rPr>
                <w:szCs w:val="24"/>
                <w:lang w:bidi="fr-FR"/>
              </w:rPr>
              <w:t xml:space="preserve">formateur reprend les conclusions. </w:t>
            </w:r>
          </w:p>
        </w:tc>
        <w:tc>
          <w:tcPr>
            <w:tcW w:w="2215" w:type="dxa"/>
            <w:vMerge/>
            <w:vAlign w:val="center"/>
          </w:tcPr>
          <w:p w14:paraId="6453E5F0" w14:textId="13977B80" w:rsidR="000D5587" w:rsidRPr="00CD6A94" w:rsidRDefault="000D5587" w:rsidP="00F277CB">
            <w:pPr>
              <w:rPr>
                <w:szCs w:val="24"/>
              </w:rPr>
            </w:pPr>
          </w:p>
        </w:tc>
        <w:tc>
          <w:tcPr>
            <w:tcW w:w="3341" w:type="dxa"/>
            <w:vAlign w:val="center"/>
          </w:tcPr>
          <w:p w14:paraId="01A90447" w14:textId="3DE3AE2C" w:rsidR="000D5587" w:rsidRPr="00CD6A94" w:rsidRDefault="000D5587" w:rsidP="00DC7A43">
            <w:r w:rsidRPr="00CD6A94">
              <w:rPr>
                <w:lang w:bidi="fr-FR"/>
              </w:rPr>
              <w:t>Tableau d’af</w:t>
            </w:r>
            <w:r w:rsidR="00080E23">
              <w:rPr>
                <w:lang w:bidi="fr-FR"/>
              </w:rPr>
              <w:t>fichage avec des titres pou</w:t>
            </w:r>
            <w:r w:rsidRPr="00CD6A94">
              <w:rPr>
                <w:lang w:bidi="fr-FR"/>
              </w:rPr>
              <w:t>r chaque chaîne</w:t>
            </w:r>
            <w:r w:rsidR="00080E23">
              <w:rPr>
                <w:lang w:bidi="fr-FR"/>
              </w:rPr>
              <w:t xml:space="preserve"> </w:t>
            </w:r>
            <w:r w:rsidR="00BF2FC9" w:rsidRPr="00CD6A94">
              <w:rPr>
                <w:lang w:bidi="fr-FR"/>
              </w:rPr>
              <w:t>(correspondance</w:t>
            </w:r>
            <w:r w:rsidR="005E1D0E" w:rsidRPr="00CD6A94">
              <w:rPr>
                <w:lang w:bidi="fr-FR"/>
              </w:rPr>
              <w:t xml:space="preserve"> de couleur </w:t>
            </w:r>
            <w:r w:rsidRPr="00CD6A94">
              <w:rPr>
                <w:lang w:bidi="fr-FR"/>
              </w:rPr>
              <w:t>cartes de modération) </w:t>
            </w:r>
          </w:p>
        </w:tc>
        <w:tc>
          <w:tcPr>
            <w:tcW w:w="814" w:type="dxa"/>
          </w:tcPr>
          <w:p w14:paraId="7FAA1121" w14:textId="02B48C30" w:rsidR="000D5587" w:rsidRPr="009418CE" w:rsidRDefault="000D5587" w:rsidP="00F277CB"/>
        </w:tc>
      </w:tr>
      <w:tr w:rsidR="000D5587" w:rsidRPr="00CD6A94" w14:paraId="414509D7" w14:textId="3A602569" w:rsidTr="0004270F">
        <w:tc>
          <w:tcPr>
            <w:tcW w:w="694" w:type="dxa"/>
            <w:vAlign w:val="center"/>
          </w:tcPr>
          <w:p w14:paraId="1D8F41E8" w14:textId="05895BAB" w:rsidR="000D5587" w:rsidRPr="00CD6A94" w:rsidRDefault="000D5587" w:rsidP="00F277CB">
            <w:pPr>
              <w:rPr>
                <w:szCs w:val="24"/>
              </w:rPr>
            </w:pPr>
            <w:r w:rsidRPr="00CD6A94">
              <w:rPr>
                <w:szCs w:val="24"/>
                <w:lang w:bidi="fr-FR"/>
              </w:rPr>
              <w:t>10</w:t>
            </w:r>
          </w:p>
        </w:tc>
        <w:tc>
          <w:tcPr>
            <w:tcW w:w="2016" w:type="dxa"/>
            <w:vAlign w:val="center"/>
          </w:tcPr>
          <w:p w14:paraId="1BE02C10" w14:textId="4F2A1A2D" w:rsidR="000D5587" w:rsidRPr="009418CE" w:rsidRDefault="00080E23" w:rsidP="00F277CB">
            <w:pPr>
              <w:rPr>
                <w:szCs w:val="24"/>
              </w:rPr>
            </w:pPr>
            <w:r>
              <w:rPr>
                <w:szCs w:val="24"/>
                <w:lang w:bidi="fr-FR"/>
              </w:rPr>
              <w:t>Travail individuel</w:t>
            </w:r>
          </w:p>
        </w:tc>
        <w:tc>
          <w:tcPr>
            <w:tcW w:w="5196" w:type="dxa"/>
            <w:vAlign w:val="center"/>
          </w:tcPr>
          <w:p w14:paraId="02071FEF" w14:textId="4CCA7C5D" w:rsidR="000D5587" w:rsidRPr="00CD6A94" w:rsidRDefault="000D5587" w:rsidP="00F277CB">
            <w:pPr>
              <w:rPr>
                <w:szCs w:val="24"/>
              </w:rPr>
            </w:pPr>
            <w:r w:rsidRPr="00CD6A94">
              <w:rPr>
                <w:szCs w:val="24"/>
                <w:lang w:bidi="fr-FR"/>
              </w:rPr>
              <w:t>Les participants réfléchissent sur les médias qui pourraient être utiles pour leur travail, et qui devraient être utilisés à l</w:t>
            </w:r>
            <w:r w:rsidR="00615F26">
              <w:rPr>
                <w:szCs w:val="24"/>
                <w:lang w:bidi="fr-FR"/>
              </w:rPr>
              <w:t>’</w:t>
            </w:r>
            <w:r w:rsidRPr="00CD6A94">
              <w:rPr>
                <w:szCs w:val="24"/>
                <w:lang w:bidi="fr-FR"/>
              </w:rPr>
              <w:t>avenir (au-delà de ce qui est déjà utilisé).</w:t>
            </w:r>
          </w:p>
        </w:tc>
        <w:tc>
          <w:tcPr>
            <w:tcW w:w="2215" w:type="dxa"/>
            <w:vAlign w:val="center"/>
          </w:tcPr>
          <w:p w14:paraId="6660B730" w14:textId="0F8D8F40" w:rsidR="000D5587" w:rsidRPr="00CD6A94" w:rsidRDefault="000D5587" w:rsidP="00E943BA">
            <w:pPr>
              <w:rPr>
                <w:szCs w:val="24"/>
              </w:rPr>
            </w:pPr>
            <w:r w:rsidRPr="00CD6A94">
              <w:rPr>
                <w:szCs w:val="24"/>
                <w:lang w:bidi="fr-FR"/>
              </w:rPr>
              <w:t>Les participants connaissent d’autres possibilités pertinentes pour une utilisation future des médias.</w:t>
            </w:r>
          </w:p>
        </w:tc>
        <w:tc>
          <w:tcPr>
            <w:tcW w:w="3341" w:type="dxa"/>
            <w:vAlign w:val="center"/>
          </w:tcPr>
          <w:p w14:paraId="2760A274" w14:textId="77777777" w:rsidR="000D5587" w:rsidRPr="00CD6A94" w:rsidRDefault="000D5587" w:rsidP="00F277CB"/>
        </w:tc>
        <w:tc>
          <w:tcPr>
            <w:tcW w:w="814" w:type="dxa"/>
          </w:tcPr>
          <w:p w14:paraId="158801E4" w14:textId="1CB15C27" w:rsidR="000D5587" w:rsidRPr="00CD6A94" w:rsidRDefault="000D5587" w:rsidP="00F277CB"/>
        </w:tc>
      </w:tr>
      <w:tr w:rsidR="000D5587" w:rsidRPr="00CD6A94" w14:paraId="05FEECC8" w14:textId="1DBD4C04" w:rsidTr="0004270F">
        <w:tc>
          <w:tcPr>
            <w:tcW w:w="694" w:type="dxa"/>
            <w:vAlign w:val="center"/>
          </w:tcPr>
          <w:p w14:paraId="791E24A8" w14:textId="77777777" w:rsidR="000D5587" w:rsidRPr="00CD6A94" w:rsidRDefault="000D5587" w:rsidP="00DC583A">
            <w:pPr>
              <w:rPr>
                <w:szCs w:val="24"/>
              </w:rPr>
            </w:pPr>
          </w:p>
        </w:tc>
        <w:tc>
          <w:tcPr>
            <w:tcW w:w="2016" w:type="dxa"/>
            <w:vAlign w:val="center"/>
          </w:tcPr>
          <w:p w14:paraId="14713207" w14:textId="417E4F2C" w:rsidR="000D5587" w:rsidRPr="009418CE" w:rsidRDefault="00080E23" w:rsidP="00DC583A">
            <w:pPr>
              <w:rPr>
                <w:szCs w:val="24"/>
              </w:rPr>
            </w:pPr>
            <w:r>
              <w:rPr>
                <w:lang w:bidi="fr-FR"/>
              </w:rPr>
              <w:t>Conclusion</w:t>
            </w:r>
          </w:p>
        </w:tc>
        <w:tc>
          <w:tcPr>
            <w:tcW w:w="5196" w:type="dxa"/>
            <w:vAlign w:val="center"/>
          </w:tcPr>
          <w:p w14:paraId="5598E6B9" w14:textId="39237979" w:rsidR="000D5587" w:rsidRPr="00CD6A94" w:rsidRDefault="00080E23" w:rsidP="00DC583A">
            <w:pPr>
              <w:rPr>
                <w:szCs w:val="24"/>
              </w:rPr>
            </w:pPr>
            <w:r w:rsidRPr="00080E23">
              <w:rPr>
                <w:lang w:bidi="fr-FR"/>
              </w:rPr>
              <w:t>Le formateur conclu le séminaire.  Optionnel</w:t>
            </w:r>
            <w:r w:rsidR="00615F26">
              <w:rPr>
                <w:lang w:bidi="fr-FR"/>
              </w:rPr>
              <w:t> </w:t>
            </w:r>
            <w:r w:rsidRPr="00080E23">
              <w:rPr>
                <w:lang w:bidi="fr-FR"/>
              </w:rPr>
              <w:t>: Le formateur propose un aperçu pour le module suivant.</w:t>
            </w:r>
            <w:r w:rsidR="000D5587" w:rsidRPr="00CD6A94">
              <w:rPr>
                <w:lang w:bidi="fr-FR"/>
              </w:rPr>
              <w:tab/>
            </w:r>
            <w:r w:rsidR="000D5587" w:rsidRPr="00CD6A94">
              <w:rPr>
                <w:lang w:bidi="fr-FR"/>
              </w:rPr>
              <w:tab/>
            </w:r>
          </w:p>
        </w:tc>
        <w:tc>
          <w:tcPr>
            <w:tcW w:w="2215" w:type="dxa"/>
            <w:vAlign w:val="center"/>
          </w:tcPr>
          <w:p w14:paraId="65D8192D" w14:textId="77777777" w:rsidR="000D5587" w:rsidRPr="00CD6A94" w:rsidRDefault="000D5587" w:rsidP="00DC583A">
            <w:pPr>
              <w:rPr>
                <w:szCs w:val="24"/>
              </w:rPr>
            </w:pPr>
          </w:p>
        </w:tc>
        <w:tc>
          <w:tcPr>
            <w:tcW w:w="3341" w:type="dxa"/>
            <w:vAlign w:val="center"/>
          </w:tcPr>
          <w:p w14:paraId="2E4AC89D" w14:textId="77777777" w:rsidR="000D5587" w:rsidRPr="00CD6A94" w:rsidRDefault="000D5587" w:rsidP="00DC583A"/>
        </w:tc>
        <w:tc>
          <w:tcPr>
            <w:tcW w:w="814" w:type="dxa"/>
          </w:tcPr>
          <w:p w14:paraId="0219F42C" w14:textId="2DB07FCB" w:rsidR="000D5587" w:rsidRPr="00CD6A94" w:rsidRDefault="000D5587" w:rsidP="00DC583A"/>
        </w:tc>
      </w:tr>
    </w:tbl>
    <w:p w14:paraId="451E5E17" w14:textId="6A18D224" w:rsidR="00C36AF0" w:rsidRPr="00CD6A94" w:rsidRDefault="00C36AF0">
      <w:pPr>
        <w:rPr>
          <w:rFonts w:asciiTheme="majorHAnsi" w:eastAsiaTheme="majorEastAsia" w:hAnsiTheme="majorHAnsi" w:cstheme="majorBidi"/>
          <w:b/>
          <w:bCs/>
          <w:sz w:val="24"/>
        </w:rPr>
      </w:pPr>
    </w:p>
    <w:p w14:paraId="02F882A4" w14:textId="6014B3DA" w:rsidR="002A6C08" w:rsidRPr="00CD6A94" w:rsidRDefault="002A6C08" w:rsidP="002A6C08">
      <w:pPr>
        <w:pStyle w:val="berschrift3"/>
      </w:pPr>
      <w:bookmarkStart w:id="55" w:name="_Toc522266301"/>
      <w:r w:rsidRPr="00CD6A94">
        <w:rPr>
          <w:lang w:bidi="fr-FR"/>
        </w:rPr>
        <w:t xml:space="preserve">Module </w:t>
      </w:r>
      <w:r w:rsidR="00BF2FC9" w:rsidRPr="00CD6A94">
        <w:rPr>
          <w:lang w:bidi="fr-FR"/>
        </w:rPr>
        <w:t>5</w:t>
      </w:r>
      <w:r w:rsidR="00615F26">
        <w:rPr>
          <w:lang w:bidi="fr-FR"/>
        </w:rPr>
        <w:t> </w:t>
      </w:r>
      <w:r w:rsidR="00BF2FC9" w:rsidRPr="00CD6A94">
        <w:rPr>
          <w:lang w:bidi="fr-FR"/>
        </w:rPr>
        <w:t>:</w:t>
      </w:r>
      <w:r w:rsidRPr="00CD6A94">
        <w:rPr>
          <w:lang w:bidi="fr-FR"/>
        </w:rPr>
        <w:t xml:space="preserve"> Rendre l’éducation des adultes plus visible dans les médias</w:t>
      </w:r>
      <w:bookmarkEnd w:id="55"/>
      <w:r w:rsidRPr="00CD6A94">
        <w:rPr>
          <w:lang w:bidi="fr-FR"/>
        </w:rPr>
        <w:t xml:space="preserve"> </w:t>
      </w:r>
    </w:p>
    <w:p w14:paraId="12B88DDF" w14:textId="55656E7C" w:rsidR="002A6C08" w:rsidRPr="00CD6A94" w:rsidRDefault="00BF2FC9" w:rsidP="002A6C08">
      <w:pPr>
        <w:pStyle w:val="berschrift4"/>
      </w:pPr>
      <w:r>
        <w:rPr>
          <w:lang w:bidi="fr-FR"/>
        </w:rPr>
        <w:t>Objectif</w:t>
      </w:r>
      <w:r w:rsidR="002A6C08" w:rsidRPr="00CD6A94">
        <w:rPr>
          <w:lang w:bidi="fr-FR"/>
        </w:rPr>
        <w:t>s</w:t>
      </w:r>
    </w:p>
    <w:p w14:paraId="4D2751A5" w14:textId="055A9D4D" w:rsidR="002A6C08" w:rsidRPr="00CD6A94" w:rsidRDefault="002A6C08" w:rsidP="002A6C08">
      <w:pPr>
        <w:pStyle w:val="Listenabsatz"/>
        <w:numPr>
          <w:ilvl w:val="0"/>
          <w:numId w:val="16"/>
        </w:numPr>
      </w:pPr>
      <w:r w:rsidRPr="00CD6A94">
        <w:rPr>
          <w:lang w:bidi="fr-FR"/>
        </w:rPr>
        <w:t>Les participants sont conscients de la manière dont l</w:t>
      </w:r>
      <w:r w:rsidR="00615F26">
        <w:rPr>
          <w:lang w:bidi="fr-FR"/>
        </w:rPr>
        <w:t>’</w:t>
      </w:r>
      <w:r w:rsidRPr="00CD6A94">
        <w:rPr>
          <w:lang w:bidi="fr-FR"/>
        </w:rPr>
        <w:t>éducation des adultes (presque jamais) représentée dans les médias.</w:t>
      </w:r>
    </w:p>
    <w:p w14:paraId="7874092B" w14:textId="4B52E111" w:rsidR="002A6C08" w:rsidRPr="00CD6A94" w:rsidRDefault="002A6C08" w:rsidP="002A6C08">
      <w:pPr>
        <w:pStyle w:val="Listenabsatz"/>
        <w:numPr>
          <w:ilvl w:val="0"/>
          <w:numId w:val="16"/>
        </w:numPr>
      </w:pPr>
      <w:r w:rsidRPr="00CD6A94">
        <w:rPr>
          <w:lang w:bidi="fr-FR"/>
        </w:rPr>
        <w:t>Les participants ont des idées sur la façon dont l</w:t>
      </w:r>
      <w:r w:rsidR="00615F26">
        <w:rPr>
          <w:lang w:bidi="fr-FR"/>
        </w:rPr>
        <w:t>’</w:t>
      </w:r>
      <w:r w:rsidRPr="00CD6A94">
        <w:rPr>
          <w:lang w:bidi="fr-FR"/>
        </w:rPr>
        <w:t>éducation des adultes peut devenir plus visible dans les médias.</w:t>
      </w:r>
    </w:p>
    <w:p w14:paraId="498325CF" w14:textId="6C666B98" w:rsidR="002A6C08" w:rsidRPr="00CD6A94" w:rsidRDefault="002A6C08" w:rsidP="002A6C08">
      <w:pPr>
        <w:pStyle w:val="Listenabsatz"/>
        <w:numPr>
          <w:ilvl w:val="0"/>
          <w:numId w:val="16"/>
        </w:numPr>
      </w:pPr>
      <w:r w:rsidRPr="00CD6A94">
        <w:rPr>
          <w:lang w:bidi="fr-FR"/>
        </w:rPr>
        <w:t>Les participants se sentent encouragés à publier dans les médias européens sur l</w:t>
      </w:r>
      <w:r w:rsidR="00615F26">
        <w:rPr>
          <w:lang w:bidi="fr-FR"/>
        </w:rPr>
        <w:t>’</w:t>
      </w:r>
      <w:r w:rsidRPr="00CD6A94">
        <w:rPr>
          <w:lang w:bidi="fr-FR"/>
        </w:rPr>
        <w:t>éducation des adultes.</w:t>
      </w:r>
    </w:p>
    <w:p w14:paraId="474E55F5" w14:textId="77777777" w:rsidR="002A6C08" w:rsidRPr="00CD6A94" w:rsidRDefault="002A6C08" w:rsidP="002A6C08">
      <w:pPr>
        <w:pStyle w:val="Listenabsatz"/>
        <w:numPr>
          <w:ilvl w:val="0"/>
          <w:numId w:val="16"/>
        </w:numPr>
      </w:pPr>
      <w:r w:rsidRPr="00CD6A94">
        <w:rPr>
          <w:lang w:bidi="fr-FR"/>
        </w:rPr>
        <w:t>Les participants sont conscients de l'importance des titres et des introductions (en particulier) dans les médias en ligne.</w:t>
      </w:r>
    </w:p>
    <w:p w14:paraId="23447717" w14:textId="736DDF69" w:rsidR="002A6C08" w:rsidRPr="00CD6A94" w:rsidRDefault="002A6C08" w:rsidP="002A6C08">
      <w:pPr>
        <w:pStyle w:val="Listenabsatz"/>
        <w:numPr>
          <w:ilvl w:val="0"/>
          <w:numId w:val="16"/>
        </w:numPr>
      </w:pPr>
      <w:r w:rsidRPr="00CD6A94">
        <w:rPr>
          <w:lang w:bidi="fr-FR"/>
        </w:rPr>
        <w:t>Les particip</w:t>
      </w:r>
      <w:r w:rsidR="00BF2FC9">
        <w:rPr>
          <w:lang w:bidi="fr-FR"/>
        </w:rPr>
        <w:t>ants sont formés à</w:t>
      </w:r>
      <w:r w:rsidRPr="00CD6A94">
        <w:rPr>
          <w:lang w:bidi="fr-FR"/>
        </w:rPr>
        <w:t xml:space="preserve"> la rédaction des titres, des teasers/introductions et des textes en fonction de critères journalistiques.</w:t>
      </w:r>
    </w:p>
    <w:p w14:paraId="5E075BD0" w14:textId="77777777" w:rsidR="002A6C08" w:rsidRPr="00CD6A94" w:rsidRDefault="002A6C08" w:rsidP="002A6C08">
      <w:pPr>
        <w:pStyle w:val="berschrift4"/>
      </w:pPr>
      <w:r w:rsidRPr="00CD6A94">
        <w:rPr>
          <w:lang w:bidi="fr-FR"/>
        </w:rPr>
        <w:t>Exigences</w:t>
      </w:r>
    </w:p>
    <w:p w14:paraId="5B5A2303" w14:textId="0987057B" w:rsidR="002A6C08" w:rsidRPr="00CD6A94" w:rsidRDefault="00615F26" w:rsidP="00615F26">
      <w:pPr>
        <w:pStyle w:val="Listenabsatz"/>
        <w:numPr>
          <w:ilvl w:val="0"/>
          <w:numId w:val="10"/>
        </w:numPr>
        <w:rPr>
          <w:szCs w:val="24"/>
        </w:rPr>
      </w:pPr>
      <w:r w:rsidRPr="00615F26">
        <w:rPr>
          <w:szCs w:val="24"/>
          <w:lang w:bidi="fr-FR"/>
        </w:rPr>
        <w:t>Des ordinateurs portables ou des ordinateurs avec accès à internet Des ordinateurs portables ou de</w:t>
      </w:r>
      <w:r>
        <w:rPr>
          <w:szCs w:val="24"/>
          <w:lang w:bidi="fr-FR"/>
        </w:rPr>
        <w:t>s ordinateurs avec une connexion</w:t>
      </w:r>
      <w:r w:rsidRPr="00615F26">
        <w:rPr>
          <w:szCs w:val="24"/>
          <w:lang w:bidi="fr-FR"/>
        </w:rPr>
        <w:t xml:space="preserve"> internet </w:t>
      </w:r>
    </w:p>
    <w:p w14:paraId="1FCB8DA5" w14:textId="1CFADE2B" w:rsidR="007A6A8A" w:rsidRPr="00CD6A94" w:rsidRDefault="00615F26" w:rsidP="007A6A8A">
      <w:pPr>
        <w:pStyle w:val="Listenabsatz"/>
        <w:numPr>
          <w:ilvl w:val="0"/>
          <w:numId w:val="10"/>
        </w:numPr>
        <w:rPr>
          <w:szCs w:val="24"/>
        </w:rPr>
      </w:pPr>
      <w:r>
        <w:rPr>
          <w:szCs w:val="24"/>
          <w:lang w:bidi="fr-FR"/>
        </w:rPr>
        <w:t>Accès à Internet</w:t>
      </w:r>
    </w:p>
    <w:p w14:paraId="5EA0957A" w14:textId="23C86B1B" w:rsidR="007A6A8A" w:rsidRPr="00CD6A94" w:rsidRDefault="005D0D4C" w:rsidP="007A6A8A">
      <w:pPr>
        <w:pStyle w:val="Listenabsatz"/>
        <w:numPr>
          <w:ilvl w:val="0"/>
          <w:numId w:val="10"/>
        </w:numPr>
        <w:rPr>
          <w:szCs w:val="24"/>
        </w:rPr>
      </w:pPr>
      <w:r>
        <w:rPr>
          <w:szCs w:val="24"/>
          <w:lang w:bidi="fr-FR"/>
        </w:rPr>
        <w:t>Tableau à feuilles</w:t>
      </w:r>
    </w:p>
    <w:p w14:paraId="579212A8" w14:textId="200CFDE3" w:rsidR="007A6A8A" w:rsidRPr="00CD6A94" w:rsidRDefault="005D0D4C" w:rsidP="007A6A8A">
      <w:pPr>
        <w:pStyle w:val="Listenabsatz"/>
        <w:numPr>
          <w:ilvl w:val="0"/>
          <w:numId w:val="10"/>
        </w:numPr>
        <w:rPr>
          <w:szCs w:val="24"/>
        </w:rPr>
      </w:pPr>
      <w:r>
        <w:rPr>
          <w:szCs w:val="24"/>
          <w:lang w:bidi="fr-FR"/>
        </w:rPr>
        <w:t>Tableau d’affichage</w:t>
      </w:r>
    </w:p>
    <w:tbl>
      <w:tblPr>
        <w:tblStyle w:val="Tabellenraster"/>
        <w:tblW w:w="0" w:type="auto"/>
        <w:tblLook w:val="04A0" w:firstRow="1" w:lastRow="0" w:firstColumn="1" w:lastColumn="0" w:noHBand="0" w:noVBand="1"/>
      </w:tblPr>
      <w:tblGrid>
        <w:gridCol w:w="664"/>
        <w:gridCol w:w="2035"/>
        <w:gridCol w:w="5064"/>
        <w:gridCol w:w="2221"/>
        <w:gridCol w:w="3491"/>
        <w:gridCol w:w="801"/>
      </w:tblGrid>
      <w:tr w:rsidR="007B598C" w:rsidRPr="00CD6A94" w14:paraId="04105ADD" w14:textId="6555B82A" w:rsidTr="0004270F">
        <w:tc>
          <w:tcPr>
            <w:tcW w:w="664" w:type="dxa"/>
          </w:tcPr>
          <w:p w14:paraId="4C1A456C" w14:textId="77777777" w:rsidR="007B598C" w:rsidRPr="00CD6A94" w:rsidRDefault="007B598C" w:rsidP="006539E4">
            <w:pPr>
              <w:rPr>
                <w:b/>
                <w:color w:val="0A20C6"/>
                <w:sz w:val="24"/>
              </w:rPr>
            </w:pPr>
            <w:bookmarkStart w:id="56" w:name="_Hlk449019002"/>
            <w:r w:rsidRPr="00CD6A94">
              <w:rPr>
                <w:b/>
                <w:color w:val="0A20C6"/>
                <w:sz w:val="24"/>
                <w:lang w:bidi="fr-FR"/>
              </w:rPr>
              <w:t>min.</w:t>
            </w:r>
          </w:p>
        </w:tc>
        <w:tc>
          <w:tcPr>
            <w:tcW w:w="2114" w:type="dxa"/>
          </w:tcPr>
          <w:p w14:paraId="26E63127" w14:textId="6126399B" w:rsidR="007B598C" w:rsidRPr="00CD6A94" w:rsidRDefault="005D0D4C" w:rsidP="006539E4">
            <w:pPr>
              <w:rPr>
                <w:b/>
                <w:color w:val="0A20C6"/>
                <w:sz w:val="24"/>
              </w:rPr>
            </w:pPr>
            <w:r>
              <w:rPr>
                <w:b/>
                <w:color w:val="0A20C6"/>
                <w:sz w:val="24"/>
                <w:lang w:bidi="fr-FR"/>
              </w:rPr>
              <w:t>Mé</w:t>
            </w:r>
            <w:r w:rsidR="007B598C" w:rsidRPr="00CD6A94">
              <w:rPr>
                <w:b/>
                <w:color w:val="0A20C6"/>
                <w:sz w:val="24"/>
                <w:lang w:bidi="fr-FR"/>
              </w:rPr>
              <w:t>thod</w:t>
            </w:r>
            <w:r>
              <w:rPr>
                <w:b/>
                <w:color w:val="0A20C6"/>
                <w:sz w:val="24"/>
                <w:lang w:bidi="fr-FR"/>
              </w:rPr>
              <w:t>e</w:t>
            </w:r>
          </w:p>
        </w:tc>
        <w:tc>
          <w:tcPr>
            <w:tcW w:w="5436" w:type="dxa"/>
          </w:tcPr>
          <w:p w14:paraId="67F874BD" w14:textId="79118CAB" w:rsidR="007B598C" w:rsidRPr="00CD6A94" w:rsidRDefault="005D0D4C" w:rsidP="006539E4">
            <w:pPr>
              <w:rPr>
                <w:b/>
                <w:color w:val="0A20C6"/>
                <w:sz w:val="24"/>
              </w:rPr>
            </w:pPr>
            <w:r>
              <w:rPr>
                <w:b/>
                <w:color w:val="0A20C6"/>
                <w:sz w:val="24"/>
                <w:lang w:bidi="fr-FR"/>
              </w:rPr>
              <w:t>Activité</w:t>
            </w:r>
            <w:r w:rsidR="007B598C" w:rsidRPr="00CD6A94">
              <w:rPr>
                <w:b/>
                <w:color w:val="0A20C6"/>
                <w:sz w:val="24"/>
                <w:lang w:bidi="fr-FR"/>
              </w:rPr>
              <w:t xml:space="preserve"> </w:t>
            </w:r>
          </w:p>
        </w:tc>
        <w:tc>
          <w:tcPr>
            <w:tcW w:w="2332" w:type="dxa"/>
          </w:tcPr>
          <w:p w14:paraId="41A3731E" w14:textId="6D2FD5E1" w:rsidR="007B598C" w:rsidRPr="00CD6A94" w:rsidRDefault="00694BC0" w:rsidP="006539E4">
            <w:pPr>
              <w:rPr>
                <w:b/>
                <w:color w:val="0A20C6"/>
                <w:sz w:val="24"/>
              </w:rPr>
            </w:pPr>
            <w:r>
              <w:rPr>
                <w:b/>
                <w:color w:val="0A20C6"/>
                <w:sz w:val="24"/>
                <w:lang w:bidi="fr-FR"/>
              </w:rPr>
              <w:t>Objectifs</w:t>
            </w:r>
          </w:p>
        </w:tc>
        <w:tc>
          <w:tcPr>
            <w:tcW w:w="2916" w:type="dxa"/>
          </w:tcPr>
          <w:p w14:paraId="3684146D" w14:textId="4BA1E36E" w:rsidR="007B598C" w:rsidRPr="00CD6A94" w:rsidRDefault="00694BC0" w:rsidP="006539E4">
            <w:pPr>
              <w:rPr>
                <w:b/>
                <w:color w:val="0A20C6"/>
                <w:sz w:val="24"/>
              </w:rPr>
            </w:pPr>
            <w:r>
              <w:rPr>
                <w:b/>
                <w:color w:val="0A20C6"/>
                <w:sz w:val="24"/>
                <w:lang w:bidi="fr-FR"/>
              </w:rPr>
              <w:t>Matériels</w:t>
            </w:r>
          </w:p>
        </w:tc>
        <w:tc>
          <w:tcPr>
            <w:tcW w:w="814" w:type="dxa"/>
          </w:tcPr>
          <w:p w14:paraId="24870D35" w14:textId="266CFFE9" w:rsidR="007B598C" w:rsidRPr="00CD6A94" w:rsidRDefault="0004270F" w:rsidP="00EF5816">
            <w:pPr>
              <w:rPr>
                <w:b/>
                <w:color w:val="0A20C6"/>
                <w:sz w:val="24"/>
              </w:rPr>
            </w:pPr>
            <w:r w:rsidRPr="00CD6A94">
              <w:rPr>
                <w:b/>
                <w:color w:val="0A20C6"/>
                <w:sz w:val="24"/>
                <w:lang w:bidi="fr-FR"/>
              </w:rPr>
              <w:t>Code</w:t>
            </w:r>
          </w:p>
        </w:tc>
      </w:tr>
      <w:bookmarkEnd w:id="56"/>
      <w:tr w:rsidR="0004270F" w:rsidRPr="00CD6A94" w14:paraId="54DBF108" w14:textId="6C127DF2" w:rsidTr="0004270F">
        <w:tc>
          <w:tcPr>
            <w:tcW w:w="664" w:type="dxa"/>
            <w:vAlign w:val="center"/>
          </w:tcPr>
          <w:p w14:paraId="2C4C957D" w14:textId="77777777" w:rsidR="007B598C" w:rsidRPr="00CD6A94" w:rsidRDefault="007B598C" w:rsidP="00D76B79"/>
        </w:tc>
        <w:tc>
          <w:tcPr>
            <w:tcW w:w="2114" w:type="dxa"/>
            <w:vAlign w:val="center"/>
          </w:tcPr>
          <w:p w14:paraId="110FADB6" w14:textId="715E4CBC" w:rsidR="007B598C" w:rsidRPr="00CD6A94" w:rsidRDefault="005D0D4C" w:rsidP="00D76B79">
            <w:r>
              <w:rPr>
                <w:lang w:bidi="fr-FR"/>
              </w:rPr>
              <w:t>Ouverture</w:t>
            </w:r>
          </w:p>
        </w:tc>
        <w:tc>
          <w:tcPr>
            <w:tcW w:w="5436" w:type="dxa"/>
            <w:vAlign w:val="center"/>
          </w:tcPr>
          <w:p w14:paraId="2187D5AB" w14:textId="7B1CA44D" w:rsidR="007B598C" w:rsidRPr="00CD6A94" w:rsidRDefault="007B598C" w:rsidP="00D76B79">
            <w:r w:rsidRPr="00CD6A94">
              <w:rPr>
                <w:lang w:bidi="fr-FR"/>
              </w:rPr>
              <w:t>Le formateur présente et informe sur la structure du cours</w:t>
            </w:r>
            <w:r w:rsidR="00917806" w:rsidRPr="00CD6A94">
              <w:rPr>
                <w:lang w:bidi="fr-FR"/>
              </w:rPr>
              <w:t>.</w:t>
            </w:r>
          </w:p>
        </w:tc>
        <w:tc>
          <w:tcPr>
            <w:tcW w:w="2332" w:type="dxa"/>
            <w:vAlign w:val="center"/>
          </w:tcPr>
          <w:p w14:paraId="731CBD96" w14:textId="77777777" w:rsidR="007B598C" w:rsidRPr="00CD6A94" w:rsidRDefault="007B598C" w:rsidP="00D76B79"/>
        </w:tc>
        <w:tc>
          <w:tcPr>
            <w:tcW w:w="2916" w:type="dxa"/>
            <w:vAlign w:val="center"/>
          </w:tcPr>
          <w:p w14:paraId="30A213BC" w14:textId="4CB28F7F" w:rsidR="007B598C" w:rsidRPr="00CD6A94" w:rsidRDefault="003F2095" w:rsidP="00FB0966">
            <w:r>
              <w:rPr>
                <w:lang w:bidi="fr-FR"/>
              </w:rPr>
              <w:t>Powerpoint</w:t>
            </w:r>
            <w:r w:rsidR="007B598C" w:rsidRPr="00CD6A94">
              <w:rPr>
                <w:lang w:bidi="fr-FR"/>
              </w:rPr>
              <w:t xml:space="preserve"> 41</w:t>
            </w:r>
          </w:p>
        </w:tc>
        <w:tc>
          <w:tcPr>
            <w:tcW w:w="814" w:type="dxa"/>
          </w:tcPr>
          <w:p w14:paraId="1C76A8FF" w14:textId="77777777" w:rsidR="007B598C" w:rsidRPr="00CD6A94" w:rsidRDefault="007B598C" w:rsidP="00FB0966"/>
        </w:tc>
      </w:tr>
      <w:tr w:rsidR="007B598C" w:rsidRPr="00CD6A94" w14:paraId="3449D7B2" w14:textId="0F3E10B0" w:rsidTr="0004270F">
        <w:tc>
          <w:tcPr>
            <w:tcW w:w="664" w:type="dxa"/>
            <w:vAlign w:val="center"/>
          </w:tcPr>
          <w:p w14:paraId="027A8BC8" w14:textId="55B8F571" w:rsidR="007B598C" w:rsidRPr="00CD6A94" w:rsidRDefault="007B598C" w:rsidP="00D76B79">
            <w:r w:rsidRPr="00CD6A94">
              <w:rPr>
                <w:lang w:bidi="fr-FR"/>
              </w:rPr>
              <w:t>15</w:t>
            </w:r>
          </w:p>
        </w:tc>
        <w:tc>
          <w:tcPr>
            <w:tcW w:w="2114" w:type="dxa"/>
            <w:vAlign w:val="center"/>
          </w:tcPr>
          <w:p w14:paraId="325133AD" w14:textId="0AF47186" w:rsidR="007B598C" w:rsidRPr="00CD6A94" w:rsidRDefault="007B598C" w:rsidP="00D76B79">
            <w:r w:rsidRPr="00CD6A94">
              <w:rPr>
                <w:lang w:bidi="fr-FR"/>
              </w:rPr>
              <w:t xml:space="preserve">Travail en groupe </w:t>
            </w:r>
          </w:p>
        </w:tc>
        <w:tc>
          <w:tcPr>
            <w:tcW w:w="5436" w:type="dxa"/>
            <w:vAlign w:val="center"/>
          </w:tcPr>
          <w:p w14:paraId="70383A48" w14:textId="23A2E996" w:rsidR="007B598C" w:rsidRPr="00CD6A94" w:rsidRDefault="007B598C" w:rsidP="00D76B79">
            <w:r w:rsidRPr="00CD6A94">
              <w:rPr>
                <w:lang w:bidi="fr-FR"/>
              </w:rPr>
              <w:t>Les participants cherchent dans les journaux/magaz</w:t>
            </w:r>
            <w:r w:rsidR="00694BC0">
              <w:rPr>
                <w:lang w:bidi="fr-FR"/>
              </w:rPr>
              <w:t>ines ou les médias en ligne</w:t>
            </w:r>
            <w:r w:rsidRPr="00CD6A94">
              <w:rPr>
                <w:lang w:bidi="fr-FR"/>
              </w:rPr>
              <w:t xml:space="preserve"> des </w:t>
            </w:r>
            <w:r w:rsidRPr="00CD6A94">
              <w:rPr>
                <w:lang w:bidi="fr-FR"/>
              </w:rPr>
              <w:lastRenderedPageBreak/>
              <w:t>histoires comprenant des thèmes portant sur l’éducation des adultes et les découpent.</w:t>
            </w:r>
          </w:p>
        </w:tc>
        <w:tc>
          <w:tcPr>
            <w:tcW w:w="2332" w:type="dxa"/>
            <w:vMerge w:val="restart"/>
            <w:vAlign w:val="center"/>
          </w:tcPr>
          <w:p w14:paraId="2358B04B" w14:textId="4A31BD16" w:rsidR="007B598C" w:rsidRPr="00CD6A94" w:rsidRDefault="007B598C" w:rsidP="00D76B79">
            <w:r w:rsidRPr="00CD6A94">
              <w:rPr>
                <w:lang w:bidi="fr-FR"/>
              </w:rPr>
              <w:lastRenderedPageBreak/>
              <w:t xml:space="preserve">Les participants connaissent la </w:t>
            </w:r>
            <w:r w:rsidRPr="00CD6A94">
              <w:rPr>
                <w:lang w:bidi="fr-FR"/>
              </w:rPr>
              <w:lastRenderedPageBreak/>
              <w:t xml:space="preserve">situation de l’éducation des adultes dans les médias. Les participants sont conscients des solutions possibles pour positionner l’éducation des adultes dans les médias. </w:t>
            </w:r>
          </w:p>
          <w:p w14:paraId="3820C31C" w14:textId="6258AF21" w:rsidR="007B598C" w:rsidRPr="00CD6A94" w:rsidRDefault="007B598C" w:rsidP="00D76B79">
            <w:r w:rsidRPr="00CD6A94">
              <w:rPr>
                <w:lang w:bidi="fr-FR"/>
              </w:rPr>
              <w:t xml:space="preserve"> </w:t>
            </w:r>
          </w:p>
        </w:tc>
        <w:tc>
          <w:tcPr>
            <w:tcW w:w="2916" w:type="dxa"/>
            <w:vAlign w:val="center"/>
          </w:tcPr>
          <w:p w14:paraId="5BE9D2D3" w14:textId="006F8DE5" w:rsidR="007B598C" w:rsidRPr="00CD6A94" w:rsidRDefault="007A6A8A" w:rsidP="00917806">
            <w:r w:rsidRPr="00CD6A94">
              <w:rPr>
                <w:lang w:bidi="fr-FR"/>
              </w:rPr>
              <w:lastRenderedPageBreak/>
              <w:t xml:space="preserve">Des exemplaires de journaux, magazines ; ou une sélection de </w:t>
            </w:r>
            <w:r w:rsidRPr="00CD6A94">
              <w:rPr>
                <w:lang w:bidi="fr-FR"/>
              </w:rPr>
              <w:lastRenderedPageBreak/>
              <w:t>liens vers des médias en ligne (liste de liens, par exemple sur padlet.com) et des appareils avec connexion internet et les navigateurs</w:t>
            </w:r>
          </w:p>
        </w:tc>
        <w:tc>
          <w:tcPr>
            <w:tcW w:w="814" w:type="dxa"/>
          </w:tcPr>
          <w:p w14:paraId="5B12DF71" w14:textId="77777777" w:rsidR="007B598C" w:rsidRPr="00CD6A94" w:rsidRDefault="007B598C" w:rsidP="00FB0966"/>
        </w:tc>
      </w:tr>
      <w:tr w:rsidR="007B598C" w:rsidRPr="00CD6A94" w14:paraId="769CF4EB" w14:textId="7E12D208" w:rsidTr="0004270F">
        <w:tc>
          <w:tcPr>
            <w:tcW w:w="664" w:type="dxa"/>
            <w:vAlign w:val="center"/>
          </w:tcPr>
          <w:p w14:paraId="0FE4A8D9" w14:textId="57FDED95" w:rsidR="007B598C" w:rsidRPr="00CD6A94" w:rsidRDefault="007B598C" w:rsidP="00D76B79">
            <w:r w:rsidRPr="00CD6A94">
              <w:rPr>
                <w:lang w:bidi="fr-FR"/>
              </w:rPr>
              <w:t>45</w:t>
            </w:r>
          </w:p>
        </w:tc>
        <w:tc>
          <w:tcPr>
            <w:tcW w:w="2114" w:type="dxa"/>
            <w:vAlign w:val="center"/>
          </w:tcPr>
          <w:p w14:paraId="522E56DC" w14:textId="6E136F68" w:rsidR="007B598C" w:rsidRPr="00CD6A94" w:rsidRDefault="007B598C" w:rsidP="00D76B79">
            <w:r w:rsidRPr="00CD6A94">
              <w:rPr>
                <w:lang w:bidi="fr-FR"/>
              </w:rPr>
              <w:t>Présentation par affiches et discussion en plénière</w:t>
            </w:r>
          </w:p>
        </w:tc>
        <w:tc>
          <w:tcPr>
            <w:tcW w:w="5436" w:type="dxa"/>
            <w:vAlign w:val="center"/>
          </w:tcPr>
          <w:p w14:paraId="438FF1F2" w14:textId="7B142392" w:rsidR="007B598C" w:rsidRPr="00CD6A94" w:rsidRDefault="007B598C" w:rsidP="00D76B79">
            <w:r w:rsidRPr="00CD6A94">
              <w:rPr>
                <w:lang w:bidi="fr-FR"/>
              </w:rPr>
              <w:t>Les participants collent leurs résultats sur une affiche (et/ou sur un tableau d’affichage numérique, tel que padlet.com). Le formateur les aide à classer les résultats par types d’entrée (par exemple les articles/rapports, publicité...).</w:t>
            </w:r>
          </w:p>
          <w:p w14:paraId="0441B6E5" w14:textId="77777777" w:rsidR="007B598C" w:rsidRPr="00CD6A94" w:rsidRDefault="007B598C" w:rsidP="00D76B79"/>
          <w:p w14:paraId="68122AD5" w14:textId="369AF2FF" w:rsidR="007B598C" w:rsidRPr="00CD6A94" w:rsidRDefault="007B598C" w:rsidP="00D76B79">
            <w:r w:rsidRPr="00CD6A94">
              <w:rPr>
                <w:lang w:bidi="fr-FR"/>
              </w:rPr>
              <w:t xml:space="preserve">Le formateur facilite </w:t>
            </w:r>
            <w:proofErr w:type="gramStart"/>
            <w:r w:rsidR="00016001">
              <w:rPr>
                <w:lang w:bidi="fr-FR"/>
              </w:rPr>
              <w:t>une discussion sur</w:t>
            </w:r>
            <w:proofErr w:type="gramEnd"/>
            <w:r w:rsidRPr="00CD6A94">
              <w:rPr>
                <w:lang w:bidi="fr-FR"/>
              </w:rPr>
              <w:t xml:space="preserve"> : </w:t>
            </w:r>
          </w:p>
          <w:p w14:paraId="1C021DB3" w14:textId="77777777" w:rsidR="007B598C" w:rsidRPr="00CD6A94" w:rsidRDefault="007B598C" w:rsidP="00D76B79"/>
          <w:p w14:paraId="183A1A38" w14:textId="77777777" w:rsidR="007B598C" w:rsidRPr="00CD6A94" w:rsidRDefault="007B598C" w:rsidP="00D76B79">
            <w:pPr>
              <w:pStyle w:val="Listenabsatz"/>
              <w:numPr>
                <w:ilvl w:val="0"/>
                <w:numId w:val="17"/>
              </w:numPr>
            </w:pPr>
            <w:r w:rsidRPr="00CD6A94">
              <w:rPr>
                <w:lang w:bidi="fr-FR"/>
              </w:rPr>
              <w:t xml:space="preserve">Quel contenu lié à l’éducation des adultes pouvons-nous trouver dans les médias ? </w:t>
            </w:r>
          </w:p>
          <w:p w14:paraId="080CA70C" w14:textId="77777777" w:rsidR="007B598C" w:rsidRPr="00CD6A94" w:rsidRDefault="007B598C" w:rsidP="00D76B79">
            <w:pPr>
              <w:pStyle w:val="Listenabsatz"/>
              <w:numPr>
                <w:ilvl w:val="0"/>
                <w:numId w:val="17"/>
              </w:numPr>
            </w:pPr>
            <w:r w:rsidRPr="00CD6A94">
              <w:rPr>
                <w:lang w:bidi="fr-FR"/>
              </w:rPr>
              <w:t>Quel contenu n’apparaît pas dans les médias, mais qui serait important/pertinent pour le public ?</w:t>
            </w:r>
          </w:p>
          <w:p w14:paraId="68711C86" w14:textId="77777777" w:rsidR="007B598C" w:rsidRPr="00CD6A94" w:rsidRDefault="007B598C" w:rsidP="00D76B79">
            <w:pPr>
              <w:pStyle w:val="Listenabsatz"/>
              <w:numPr>
                <w:ilvl w:val="0"/>
                <w:numId w:val="17"/>
              </w:numPr>
            </w:pPr>
            <w:r w:rsidRPr="00CD6A94">
              <w:rPr>
                <w:lang w:bidi="fr-FR"/>
              </w:rPr>
              <w:t>Comment nous pourrions publier ce contenu dans les médias ?</w:t>
            </w:r>
          </w:p>
          <w:p w14:paraId="56601E1D" w14:textId="77777777" w:rsidR="007B598C" w:rsidRPr="00CD6A94" w:rsidRDefault="007B598C" w:rsidP="00D76B79">
            <w:pPr>
              <w:pStyle w:val="Listenabsatz"/>
              <w:numPr>
                <w:ilvl w:val="0"/>
                <w:numId w:val="17"/>
              </w:numPr>
            </w:pPr>
            <w:r w:rsidRPr="00CD6A94">
              <w:rPr>
                <w:lang w:bidi="fr-FR"/>
              </w:rPr>
              <w:t>Comment pourrions-nous mieux positionner l'éducation des adultes dans les médias ?</w:t>
            </w:r>
          </w:p>
          <w:p w14:paraId="40702BC8" w14:textId="77777777" w:rsidR="007B598C" w:rsidRPr="00CD6A94" w:rsidRDefault="007B598C" w:rsidP="00D76B79"/>
          <w:p w14:paraId="37EE4F17" w14:textId="2A4C6B0E" w:rsidR="007B598C" w:rsidRPr="00CD6A94" w:rsidRDefault="007B598C" w:rsidP="00D76B79">
            <w:r w:rsidRPr="00CD6A94">
              <w:rPr>
                <w:lang w:bidi="fr-FR"/>
              </w:rPr>
              <w:t>Le formateur résume les résultats de la discussion et ajoute des points (si nécessaire).</w:t>
            </w:r>
          </w:p>
        </w:tc>
        <w:tc>
          <w:tcPr>
            <w:tcW w:w="2332" w:type="dxa"/>
            <w:vMerge/>
            <w:vAlign w:val="center"/>
          </w:tcPr>
          <w:p w14:paraId="23475A69" w14:textId="0BDFCA18" w:rsidR="007B598C" w:rsidRPr="00CD6A94" w:rsidRDefault="007B598C" w:rsidP="00D76B79"/>
        </w:tc>
        <w:tc>
          <w:tcPr>
            <w:tcW w:w="2916" w:type="dxa"/>
            <w:vAlign w:val="center"/>
          </w:tcPr>
          <w:p w14:paraId="3A71D1A0" w14:textId="77777777" w:rsidR="007B598C" w:rsidRPr="00CD6A94" w:rsidRDefault="007B598C" w:rsidP="00D76B79">
            <w:r w:rsidRPr="00CD6A94">
              <w:rPr>
                <w:lang w:bidi="fr-FR"/>
              </w:rPr>
              <w:t>Affiche, colle</w:t>
            </w:r>
          </w:p>
          <w:p w14:paraId="3B83C05D" w14:textId="77777777" w:rsidR="007B598C" w:rsidRPr="00CD6A94" w:rsidRDefault="007B598C" w:rsidP="00D76B79"/>
          <w:p w14:paraId="5F6C9242" w14:textId="77777777" w:rsidR="007B598C" w:rsidRPr="00CD6A94" w:rsidRDefault="007B598C" w:rsidP="00D76B79">
            <w:pPr>
              <w:rPr>
                <w:i/>
              </w:rPr>
            </w:pPr>
            <w:r w:rsidRPr="00CD6A94">
              <w:rPr>
                <w:lang w:bidi="fr-FR"/>
              </w:rPr>
              <w:t xml:space="preserve">Tableau à feuilles (résultats de protocole de discussion) </w:t>
            </w:r>
          </w:p>
          <w:p w14:paraId="41598F39" w14:textId="77777777" w:rsidR="007A6A8A" w:rsidRPr="00CD6A94" w:rsidRDefault="007A6A8A" w:rsidP="00D76B79">
            <w:pPr>
              <w:rPr>
                <w:i/>
              </w:rPr>
            </w:pPr>
          </w:p>
          <w:p w14:paraId="25EC559B" w14:textId="402BAAC7" w:rsidR="007A6A8A" w:rsidRPr="00CD6A94" w:rsidRDefault="007A6A8A" w:rsidP="00D76B79">
            <w:r w:rsidRPr="00CD6A94">
              <w:rPr>
                <w:lang w:bidi="fr-FR"/>
              </w:rPr>
              <w:t>Et/ou projecteur et ordinateur portable</w:t>
            </w:r>
          </w:p>
        </w:tc>
        <w:tc>
          <w:tcPr>
            <w:tcW w:w="814" w:type="dxa"/>
          </w:tcPr>
          <w:p w14:paraId="331070E5" w14:textId="77777777" w:rsidR="007B598C" w:rsidRPr="00CD6A94" w:rsidRDefault="007B598C" w:rsidP="00D76B79"/>
        </w:tc>
      </w:tr>
      <w:tr w:rsidR="007B598C" w:rsidRPr="00CD6A94" w14:paraId="1EBF12EF" w14:textId="0BBA7C19" w:rsidTr="0004270F">
        <w:tc>
          <w:tcPr>
            <w:tcW w:w="664" w:type="dxa"/>
            <w:vAlign w:val="center"/>
          </w:tcPr>
          <w:p w14:paraId="1333A4AF" w14:textId="73B376CD" w:rsidR="007B598C" w:rsidRPr="00CD6A94" w:rsidRDefault="007B598C" w:rsidP="00D76B79">
            <w:r w:rsidRPr="00CD6A94">
              <w:rPr>
                <w:lang w:bidi="fr-FR"/>
              </w:rPr>
              <w:t>60</w:t>
            </w:r>
          </w:p>
        </w:tc>
        <w:tc>
          <w:tcPr>
            <w:tcW w:w="2114" w:type="dxa"/>
            <w:vAlign w:val="center"/>
          </w:tcPr>
          <w:p w14:paraId="3F418060" w14:textId="53BAE67F" w:rsidR="007B598C" w:rsidRPr="00CD6A94" w:rsidRDefault="007B598C" w:rsidP="00D76B79">
            <w:r w:rsidRPr="00CD6A94">
              <w:rPr>
                <w:lang w:bidi="fr-FR"/>
              </w:rPr>
              <w:t>Contribution et démonstration</w:t>
            </w:r>
          </w:p>
        </w:tc>
        <w:tc>
          <w:tcPr>
            <w:tcW w:w="5436" w:type="dxa"/>
            <w:vAlign w:val="center"/>
          </w:tcPr>
          <w:p w14:paraId="04943D2D" w14:textId="286EF45E" w:rsidR="007B598C" w:rsidRPr="00CD6A94" w:rsidRDefault="007B598C" w:rsidP="00D76B79">
            <w:r w:rsidRPr="00CD6A94">
              <w:rPr>
                <w:lang w:bidi="fr-FR"/>
              </w:rPr>
              <w:t xml:space="preserve">Le formateur (et si possible un fournisseur national de l’EPALE) présente 3 exemples de médias européens en ligne dans le domaine l'éducation des adultes : le magazine ELM, la plate-forme EPALE et un journal ou une plate-forme national(e) (dans la langue du séminaire, pertinente pour </w:t>
            </w:r>
            <w:r w:rsidR="005D0D4C" w:rsidRPr="00CD6A94">
              <w:rPr>
                <w:lang w:bidi="fr-FR"/>
              </w:rPr>
              <w:t>les communautés</w:t>
            </w:r>
            <w:r w:rsidRPr="00CD6A94">
              <w:rPr>
                <w:lang w:bidi="fr-FR"/>
              </w:rPr>
              <w:t xml:space="preserve"> des participants…'). </w:t>
            </w:r>
          </w:p>
          <w:p w14:paraId="45FBA996" w14:textId="77777777" w:rsidR="007B598C" w:rsidRPr="00CD6A94" w:rsidRDefault="007B598C" w:rsidP="00D76B79"/>
          <w:p w14:paraId="62A5A8D8" w14:textId="77777777" w:rsidR="007B598C" w:rsidRPr="00CD6A94" w:rsidRDefault="007B598C" w:rsidP="00D76B79">
            <w:pPr>
              <w:pStyle w:val="Listenabsatz"/>
              <w:numPr>
                <w:ilvl w:val="0"/>
                <w:numId w:val="17"/>
              </w:numPr>
            </w:pPr>
            <w:r w:rsidRPr="00CD6A94">
              <w:rPr>
                <w:lang w:bidi="fr-FR"/>
              </w:rPr>
              <w:t>Quels sont ces types de médias ?</w:t>
            </w:r>
          </w:p>
          <w:p w14:paraId="084B6002" w14:textId="1C757C61" w:rsidR="007B598C" w:rsidRPr="00CD6A94" w:rsidRDefault="007B598C" w:rsidP="00D76B79">
            <w:pPr>
              <w:pStyle w:val="Listenabsatz"/>
              <w:numPr>
                <w:ilvl w:val="0"/>
                <w:numId w:val="17"/>
              </w:numPr>
            </w:pPr>
            <w:r w:rsidRPr="00CD6A94">
              <w:rPr>
                <w:lang w:bidi="fr-FR"/>
              </w:rPr>
              <w:t>Quel genre de textes publient-</w:t>
            </w:r>
            <w:r w:rsidR="005D0D4C" w:rsidRPr="00CD6A94">
              <w:rPr>
                <w:lang w:bidi="fr-FR"/>
              </w:rPr>
              <w:t>ils ?</w:t>
            </w:r>
          </w:p>
          <w:p w14:paraId="4EAED1AA" w14:textId="619E27BB" w:rsidR="007B598C" w:rsidRPr="00CD6A94" w:rsidRDefault="007B598C" w:rsidP="00D76B79">
            <w:pPr>
              <w:pStyle w:val="Listenabsatz"/>
              <w:numPr>
                <w:ilvl w:val="0"/>
                <w:numId w:val="17"/>
              </w:numPr>
            </w:pPr>
            <w:r w:rsidRPr="00CD6A94">
              <w:rPr>
                <w:lang w:bidi="fr-FR"/>
              </w:rPr>
              <w:t>Quel contenu publient-</w:t>
            </w:r>
            <w:r w:rsidR="005D0D4C" w:rsidRPr="00CD6A94">
              <w:rPr>
                <w:lang w:bidi="fr-FR"/>
              </w:rPr>
              <w:t>ils ?</w:t>
            </w:r>
          </w:p>
          <w:p w14:paraId="23AE55A7" w14:textId="77777777" w:rsidR="007B598C" w:rsidRPr="00CD6A94" w:rsidRDefault="007B598C" w:rsidP="00D76B79">
            <w:pPr>
              <w:pStyle w:val="Listenabsatz"/>
              <w:numPr>
                <w:ilvl w:val="0"/>
                <w:numId w:val="17"/>
              </w:numPr>
            </w:pPr>
            <w:r w:rsidRPr="00CD6A94">
              <w:rPr>
                <w:lang w:bidi="fr-FR"/>
              </w:rPr>
              <w:lastRenderedPageBreak/>
              <w:t>Quels sont les lecteurs de ce support ?</w:t>
            </w:r>
          </w:p>
          <w:p w14:paraId="7218BAE9" w14:textId="77777777" w:rsidR="007B598C" w:rsidRPr="00CD6A94" w:rsidRDefault="007B598C" w:rsidP="00D76B79">
            <w:pPr>
              <w:pStyle w:val="Listenabsatz"/>
              <w:numPr>
                <w:ilvl w:val="0"/>
                <w:numId w:val="17"/>
              </w:numPr>
            </w:pPr>
            <w:r w:rsidRPr="00CD6A94">
              <w:rPr>
                <w:lang w:bidi="fr-FR"/>
              </w:rPr>
              <w:t>Qui peut publier sur ce support ?</w:t>
            </w:r>
          </w:p>
          <w:p w14:paraId="39C77548" w14:textId="77777777" w:rsidR="007B598C" w:rsidRPr="00CD6A94" w:rsidRDefault="007B598C" w:rsidP="00D76B79">
            <w:pPr>
              <w:pStyle w:val="Listenabsatz"/>
              <w:numPr>
                <w:ilvl w:val="0"/>
                <w:numId w:val="17"/>
              </w:numPr>
            </w:pPr>
            <w:r w:rsidRPr="00CD6A94">
              <w:rPr>
                <w:lang w:bidi="fr-FR"/>
              </w:rPr>
              <w:t>Comment les participants peuvent-ils publier sur ce support ?</w:t>
            </w:r>
          </w:p>
          <w:p w14:paraId="6F6137EB" w14:textId="33EB0FB7" w:rsidR="007B598C" w:rsidRPr="00CD6A94" w:rsidRDefault="007B598C" w:rsidP="00D76B79">
            <w:pPr>
              <w:pStyle w:val="Listenabsatz"/>
              <w:numPr>
                <w:ilvl w:val="0"/>
                <w:numId w:val="17"/>
              </w:numPr>
            </w:pPr>
            <w:r w:rsidRPr="00CD6A94">
              <w:rPr>
                <w:lang w:bidi="fr-FR"/>
              </w:rPr>
              <w:t>Pourquoi serait-il utile pour les participants (et leurs établissements) de publier dans ce média ?</w:t>
            </w:r>
          </w:p>
        </w:tc>
        <w:tc>
          <w:tcPr>
            <w:tcW w:w="2332" w:type="dxa"/>
            <w:vAlign w:val="center"/>
          </w:tcPr>
          <w:p w14:paraId="7FAB2FDF" w14:textId="09AFA6FA" w:rsidR="007B598C" w:rsidRPr="00CD6A94" w:rsidRDefault="007B598C" w:rsidP="00D76B79">
            <w:r w:rsidRPr="00CD6A94">
              <w:rPr>
                <w:lang w:bidi="fr-FR"/>
              </w:rPr>
              <w:lastRenderedPageBreak/>
              <w:t>Les participants connaissent les réseaux concrets des médias européens en ligne dans le domaine de l'éducation des adultes et savent comment et la raison de les utiliser pour la publication.</w:t>
            </w:r>
          </w:p>
        </w:tc>
        <w:tc>
          <w:tcPr>
            <w:tcW w:w="2916" w:type="dxa"/>
            <w:vAlign w:val="center"/>
          </w:tcPr>
          <w:p w14:paraId="4C212F16" w14:textId="77777777" w:rsidR="007B598C" w:rsidRPr="00CD6A94" w:rsidRDefault="007B598C" w:rsidP="00D76B79">
            <w:r w:rsidRPr="00CD6A94">
              <w:rPr>
                <w:lang w:bidi="fr-FR"/>
              </w:rPr>
              <w:t>Accès en ligne</w:t>
            </w:r>
          </w:p>
          <w:p w14:paraId="105EC52D" w14:textId="5A5949E0" w:rsidR="007B598C" w:rsidRPr="00CD6A94" w:rsidRDefault="005D0D4C" w:rsidP="00D76B79">
            <w:r>
              <w:rPr>
                <w:i/>
                <w:lang w:bidi="fr-FR"/>
              </w:rPr>
              <w:t xml:space="preserve">Si possible : Invitation d’un fournisseur national </w:t>
            </w:r>
            <w:r w:rsidR="007B598C" w:rsidRPr="00CD6A94">
              <w:rPr>
                <w:i/>
                <w:lang w:bidi="fr-FR"/>
              </w:rPr>
              <w:t>ou d’un autre représentant d'un média de l’EA</w:t>
            </w:r>
          </w:p>
        </w:tc>
        <w:tc>
          <w:tcPr>
            <w:tcW w:w="814" w:type="dxa"/>
          </w:tcPr>
          <w:p w14:paraId="0C37956A" w14:textId="77777777" w:rsidR="007B598C" w:rsidRPr="00CD6A94" w:rsidRDefault="007B598C" w:rsidP="00D76B79"/>
        </w:tc>
      </w:tr>
      <w:tr w:rsidR="007B598C" w:rsidRPr="00CD6A94" w14:paraId="58D2200F" w14:textId="4B6BBE2D" w:rsidTr="0004270F">
        <w:tc>
          <w:tcPr>
            <w:tcW w:w="664" w:type="dxa"/>
            <w:vAlign w:val="center"/>
          </w:tcPr>
          <w:p w14:paraId="23462E85" w14:textId="3DC1112A" w:rsidR="007B598C" w:rsidRPr="00CD6A94" w:rsidRDefault="007B598C" w:rsidP="00D76B79">
            <w:r w:rsidRPr="00CD6A94">
              <w:rPr>
                <w:lang w:bidi="fr-FR"/>
              </w:rPr>
              <w:t>20</w:t>
            </w:r>
          </w:p>
        </w:tc>
        <w:tc>
          <w:tcPr>
            <w:tcW w:w="2114" w:type="dxa"/>
            <w:vAlign w:val="center"/>
          </w:tcPr>
          <w:p w14:paraId="56737A09" w14:textId="7B44F62B" w:rsidR="007B598C" w:rsidRPr="00CD6A94" w:rsidRDefault="007B598C" w:rsidP="00D76B79">
            <w:r w:rsidRPr="00CD6A94">
              <w:rPr>
                <w:szCs w:val="24"/>
                <w:lang w:bidi="fr-FR"/>
              </w:rPr>
              <w:t>Remue-méninges (travail en binôme)</w:t>
            </w:r>
          </w:p>
        </w:tc>
        <w:tc>
          <w:tcPr>
            <w:tcW w:w="5436" w:type="dxa"/>
            <w:vAlign w:val="center"/>
          </w:tcPr>
          <w:p w14:paraId="271D7D51" w14:textId="0F66F32E" w:rsidR="007B598C" w:rsidRPr="00CD6A94" w:rsidRDefault="007B598C" w:rsidP="00D76B79">
            <w:r w:rsidRPr="00CD6A94">
              <w:rPr>
                <w:lang w:bidi="fr-FR"/>
              </w:rPr>
              <w:t xml:space="preserve">Les participants se mettent par deux et développent des idées pour des articles concrets pour l’EPALE et l'ELM. </w:t>
            </w:r>
          </w:p>
        </w:tc>
        <w:tc>
          <w:tcPr>
            <w:tcW w:w="2332" w:type="dxa"/>
            <w:vMerge w:val="restart"/>
            <w:vAlign w:val="center"/>
          </w:tcPr>
          <w:p w14:paraId="315D624B" w14:textId="3D4817CF" w:rsidR="007B598C" w:rsidRPr="00CD6A94" w:rsidRDefault="00A07012" w:rsidP="00D76B79">
            <w:r w:rsidRPr="00CD6A94">
              <w:rPr>
                <w:lang w:bidi="fr-FR"/>
              </w:rPr>
              <w:t>Les participants sont en mesure d'évaluer quels sont les sujets appropriés pour les plates-formes ELM et EPALE.</w:t>
            </w:r>
          </w:p>
        </w:tc>
        <w:tc>
          <w:tcPr>
            <w:tcW w:w="2916" w:type="dxa"/>
            <w:vMerge w:val="restart"/>
            <w:vAlign w:val="center"/>
          </w:tcPr>
          <w:p w14:paraId="6690B73A" w14:textId="1C668C66" w:rsidR="007B598C" w:rsidRPr="00CD6A94" w:rsidRDefault="007B598C" w:rsidP="0024567D">
            <w:r w:rsidRPr="00CD6A94">
              <w:rPr>
                <w:lang w:bidi="fr-FR"/>
              </w:rPr>
              <w:t xml:space="preserve">Polycopie comprenant des critères pour la publication sur </w:t>
            </w:r>
            <w:r w:rsidR="00016001" w:rsidRPr="00CD6A94">
              <w:rPr>
                <w:lang w:bidi="fr-FR"/>
              </w:rPr>
              <w:t>EPALE</w:t>
            </w:r>
            <w:r w:rsidR="0014037F">
              <w:rPr>
                <w:lang w:bidi="fr-FR"/>
              </w:rPr>
              <w:t xml:space="preserve"> document 5 EPALE</w:t>
            </w:r>
            <w:r w:rsidR="00016001" w:rsidRPr="00CD6A94">
              <w:rPr>
                <w:lang w:bidi="fr-FR"/>
              </w:rPr>
              <w:t xml:space="preserve"> ;</w:t>
            </w:r>
            <w:r w:rsidRPr="00CD6A94">
              <w:rPr>
                <w:lang w:bidi="fr-FR"/>
              </w:rPr>
              <w:t xml:space="preserve"> envisager aussi l’ELM (</w:t>
            </w:r>
            <w:hyperlink r:id="rId19" w:history="1">
              <w:r w:rsidR="0024567D" w:rsidRPr="00CD6A94">
                <w:rPr>
                  <w:rStyle w:val="Hyperlink"/>
                  <w:lang w:bidi="fr-FR"/>
                </w:rPr>
                <w:t>http://www.elmmagazine.eu/what-is-elm/</w:t>
              </w:r>
            </w:hyperlink>
            <w:r w:rsidRPr="00CD6A94">
              <w:rPr>
                <w:lang w:bidi="fr-FR"/>
              </w:rPr>
              <w:t xml:space="preserve">) </w:t>
            </w:r>
          </w:p>
        </w:tc>
        <w:tc>
          <w:tcPr>
            <w:tcW w:w="814" w:type="dxa"/>
          </w:tcPr>
          <w:p w14:paraId="7F6BA6CD" w14:textId="77777777" w:rsidR="007B598C" w:rsidRPr="00CD6A94" w:rsidRDefault="007B598C" w:rsidP="00D76B79"/>
        </w:tc>
      </w:tr>
      <w:tr w:rsidR="007B598C" w:rsidRPr="00CD6A94" w14:paraId="0FAFABEE" w14:textId="5FEAFA3C" w:rsidTr="0004270F">
        <w:tc>
          <w:tcPr>
            <w:tcW w:w="664" w:type="dxa"/>
            <w:vAlign w:val="center"/>
          </w:tcPr>
          <w:p w14:paraId="1024C02F" w14:textId="3BFFFE74" w:rsidR="007B598C" w:rsidRPr="00CD6A94" w:rsidRDefault="007B598C" w:rsidP="00D76B79">
            <w:r w:rsidRPr="00CD6A94">
              <w:rPr>
                <w:lang w:bidi="fr-FR"/>
              </w:rPr>
              <w:t>30</w:t>
            </w:r>
          </w:p>
        </w:tc>
        <w:tc>
          <w:tcPr>
            <w:tcW w:w="2114" w:type="dxa"/>
            <w:vAlign w:val="center"/>
          </w:tcPr>
          <w:p w14:paraId="6CED91A7" w14:textId="0E51CD69" w:rsidR="007B598C" w:rsidRPr="00CD6A94" w:rsidRDefault="007B598C" w:rsidP="00D76B79">
            <w:pPr>
              <w:rPr>
                <w:szCs w:val="24"/>
              </w:rPr>
            </w:pPr>
            <w:r w:rsidRPr="00CD6A94">
              <w:rPr>
                <w:szCs w:val="24"/>
                <w:lang w:bidi="fr-FR"/>
              </w:rPr>
              <w:t>Débat d'idées (session plénière)</w:t>
            </w:r>
          </w:p>
        </w:tc>
        <w:tc>
          <w:tcPr>
            <w:tcW w:w="5436" w:type="dxa"/>
            <w:vAlign w:val="center"/>
          </w:tcPr>
          <w:p w14:paraId="441E1B12" w14:textId="254C1056" w:rsidR="007B598C" w:rsidRPr="00CD6A94" w:rsidRDefault="007B598C" w:rsidP="00D76B79">
            <w:r w:rsidRPr="00CD6A94">
              <w:rPr>
                <w:lang w:bidi="fr-FR"/>
              </w:rPr>
              <w:t xml:space="preserve">Les participants se présentent leurs idées. Le formateur (et le cas échéant le fournisseur national de l’EPALE) les aide à évaluer les idées : </w:t>
            </w:r>
          </w:p>
          <w:p w14:paraId="52015130" w14:textId="77777777" w:rsidR="007B598C" w:rsidRPr="00CD6A94" w:rsidRDefault="007B598C" w:rsidP="00D76B79"/>
          <w:p w14:paraId="17947B80" w14:textId="6BDC3A06" w:rsidR="007B598C" w:rsidRPr="00CD6A94" w:rsidRDefault="007B598C" w:rsidP="00D76B79">
            <w:pPr>
              <w:pStyle w:val="Listenabsatz"/>
              <w:numPr>
                <w:ilvl w:val="0"/>
                <w:numId w:val="17"/>
              </w:numPr>
            </w:pPr>
            <w:r w:rsidRPr="00CD6A94">
              <w:rPr>
                <w:lang w:bidi="fr-FR"/>
              </w:rPr>
              <w:t>Quelles sont les idées d’articles recueill</w:t>
            </w:r>
            <w:r w:rsidR="005D0D4C">
              <w:rPr>
                <w:lang w:bidi="fr-FR"/>
              </w:rPr>
              <w:t>ies</w:t>
            </w:r>
            <w:r w:rsidR="00694BC0">
              <w:rPr>
                <w:lang w:bidi="fr-FR"/>
              </w:rPr>
              <w:t xml:space="preserve"> </w:t>
            </w:r>
            <w:r w:rsidRPr="00CD6A94">
              <w:rPr>
                <w:lang w:bidi="fr-FR"/>
              </w:rPr>
              <w:t xml:space="preserve">qui correspondent à l’EPALE et à l’ELM ? </w:t>
            </w:r>
          </w:p>
          <w:p w14:paraId="3652A7E8" w14:textId="7068E702" w:rsidR="007B598C" w:rsidRPr="00CD6A94" w:rsidRDefault="007B598C" w:rsidP="00D76B79">
            <w:pPr>
              <w:pStyle w:val="Listenabsatz"/>
              <w:numPr>
                <w:ilvl w:val="0"/>
                <w:numId w:val="17"/>
              </w:numPr>
            </w:pPr>
            <w:r w:rsidRPr="00CD6A94">
              <w:rPr>
                <w:lang w:bidi="fr-FR"/>
              </w:rPr>
              <w:t xml:space="preserve">Sur quelles autres sources médiatiques (peut-être nationales) s’adapteraient-elles ? </w:t>
            </w:r>
          </w:p>
          <w:p w14:paraId="1C0030EC" w14:textId="77777777" w:rsidR="007B598C" w:rsidRPr="00CD6A94" w:rsidRDefault="007B598C" w:rsidP="00D76B79"/>
          <w:p w14:paraId="04B0830D" w14:textId="4E6185B5" w:rsidR="007B598C" w:rsidRPr="00CD6A94" w:rsidRDefault="007B598C" w:rsidP="00D76B79">
            <w:r w:rsidRPr="00CD6A94">
              <w:rPr>
                <w:lang w:bidi="fr-FR"/>
              </w:rPr>
              <w:t>A la fin de cette discussion, chaque participant a au moins une idée concrète d'un article pour l’EPALE ou l’ELM.</w:t>
            </w:r>
          </w:p>
        </w:tc>
        <w:tc>
          <w:tcPr>
            <w:tcW w:w="2332" w:type="dxa"/>
            <w:vMerge/>
            <w:vAlign w:val="center"/>
          </w:tcPr>
          <w:p w14:paraId="02A04B97" w14:textId="77777777" w:rsidR="007B598C" w:rsidRPr="00CD6A94" w:rsidRDefault="007B598C" w:rsidP="00D76B79">
            <w:pPr>
              <w:rPr>
                <w:szCs w:val="24"/>
              </w:rPr>
            </w:pPr>
          </w:p>
        </w:tc>
        <w:tc>
          <w:tcPr>
            <w:tcW w:w="2916" w:type="dxa"/>
            <w:vMerge/>
            <w:vAlign w:val="center"/>
          </w:tcPr>
          <w:p w14:paraId="5A80865E" w14:textId="77777777" w:rsidR="007B598C" w:rsidRPr="00CD6A94" w:rsidRDefault="007B598C" w:rsidP="00D76B79">
            <w:pPr>
              <w:rPr>
                <w:szCs w:val="24"/>
              </w:rPr>
            </w:pPr>
          </w:p>
        </w:tc>
        <w:tc>
          <w:tcPr>
            <w:tcW w:w="814" w:type="dxa"/>
          </w:tcPr>
          <w:p w14:paraId="548EC210" w14:textId="72E491E1" w:rsidR="007B598C" w:rsidRPr="00CD6A94" w:rsidRDefault="007B598C" w:rsidP="00D76B79">
            <w:pPr>
              <w:rPr>
                <w:szCs w:val="24"/>
              </w:rPr>
            </w:pPr>
          </w:p>
        </w:tc>
      </w:tr>
      <w:tr w:rsidR="007B598C" w:rsidRPr="00CD6A94" w14:paraId="400AEE54" w14:textId="1A0505E3" w:rsidTr="0004270F">
        <w:tc>
          <w:tcPr>
            <w:tcW w:w="664" w:type="dxa"/>
            <w:vAlign w:val="center"/>
          </w:tcPr>
          <w:p w14:paraId="0F733BB1" w14:textId="2A92AFB7" w:rsidR="007B598C" w:rsidRPr="00CD6A94" w:rsidRDefault="007B598C" w:rsidP="00D76B79">
            <w:pPr>
              <w:rPr>
                <w:szCs w:val="24"/>
              </w:rPr>
            </w:pPr>
            <w:r w:rsidRPr="00CD6A94">
              <w:rPr>
                <w:szCs w:val="24"/>
                <w:lang w:bidi="fr-FR"/>
              </w:rPr>
              <w:t>30</w:t>
            </w:r>
          </w:p>
        </w:tc>
        <w:tc>
          <w:tcPr>
            <w:tcW w:w="2114" w:type="dxa"/>
            <w:vAlign w:val="center"/>
          </w:tcPr>
          <w:p w14:paraId="52C5BE21" w14:textId="7E027385" w:rsidR="007B598C" w:rsidRPr="00CD6A94" w:rsidRDefault="005D0D4C" w:rsidP="00D76B79">
            <w:pPr>
              <w:rPr>
                <w:szCs w:val="24"/>
              </w:rPr>
            </w:pPr>
            <w:r>
              <w:rPr>
                <w:szCs w:val="24"/>
                <w:lang w:bidi="fr-FR"/>
              </w:rPr>
              <w:t>Contribution</w:t>
            </w:r>
          </w:p>
        </w:tc>
        <w:tc>
          <w:tcPr>
            <w:tcW w:w="5436" w:type="dxa"/>
            <w:vAlign w:val="center"/>
          </w:tcPr>
          <w:p w14:paraId="071BE71C" w14:textId="0E3F8FCA" w:rsidR="007B598C" w:rsidRPr="00CD6A94" w:rsidRDefault="007B598C" w:rsidP="00D76B79">
            <w:pPr>
              <w:rPr>
                <w:szCs w:val="24"/>
              </w:rPr>
            </w:pPr>
            <w:r w:rsidRPr="00CD6A94">
              <w:rPr>
                <w:szCs w:val="24"/>
                <w:lang w:bidi="fr-FR"/>
              </w:rPr>
              <w:t>Les critères des bons articles (journalistiques) et l'importance de l'introduction, en particulier dans les médias en ligne</w:t>
            </w:r>
          </w:p>
        </w:tc>
        <w:tc>
          <w:tcPr>
            <w:tcW w:w="2332" w:type="dxa"/>
            <w:vMerge w:val="restart"/>
            <w:vAlign w:val="center"/>
          </w:tcPr>
          <w:p w14:paraId="2C45A917" w14:textId="2AC5F341" w:rsidR="007B598C" w:rsidRPr="00CD6A94" w:rsidRDefault="007B598C">
            <w:r w:rsidRPr="00CD6A94">
              <w:rPr>
                <w:lang w:bidi="fr-FR"/>
              </w:rPr>
              <w:t>Les participants connaissent les critères des textes journalistiques (notamment pour les médias en ligne) et des introductions qui attirent les lecteurs. Les participants reçoivent la formation pratique des textes journalistiques par écrit.</w:t>
            </w:r>
          </w:p>
          <w:p w14:paraId="02D6CFAD" w14:textId="0AC322E0" w:rsidR="007B598C" w:rsidRPr="00CD6A94" w:rsidRDefault="007B598C" w:rsidP="00D76B79">
            <w:pPr>
              <w:rPr>
                <w:szCs w:val="24"/>
              </w:rPr>
            </w:pPr>
          </w:p>
          <w:p w14:paraId="547DDEF5" w14:textId="1B236C7A" w:rsidR="007B598C" w:rsidRPr="00CD6A94" w:rsidRDefault="007B598C" w:rsidP="00D76B79">
            <w:pPr>
              <w:rPr>
                <w:szCs w:val="24"/>
              </w:rPr>
            </w:pPr>
          </w:p>
        </w:tc>
        <w:tc>
          <w:tcPr>
            <w:tcW w:w="2916" w:type="dxa"/>
            <w:vAlign w:val="center"/>
          </w:tcPr>
          <w:p w14:paraId="7BDF4946" w14:textId="60749A5A" w:rsidR="007B598C" w:rsidRPr="00CD6A94" w:rsidRDefault="0014037F" w:rsidP="00BD29F0">
            <w:pPr>
              <w:rPr>
                <w:szCs w:val="24"/>
              </w:rPr>
            </w:pPr>
            <w:r>
              <w:rPr>
                <w:szCs w:val="24"/>
                <w:lang w:bidi="fr-FR"/>
              </w:rPr>
              <w:lastRenderedPageBreak/>
              <w:t>Powerpoint</w:t>
            </w:r>
            <w:r w:rsidR="007B598C" w:rsidRPr="00CD6A94">
              <w:rPr>
                <w:szCs w:val="24"/>
                <w:lang w:bidi="fr-FR"/>
              </w:rPr>
              <w:t xml:space="preserve"> 42 -46</w:t>
            </w:r>
          </w:p>
        </w:tc>
        <w:tc>
          <w:tcPr>
            <w:tcW w:w="814" w:type="dxa"/>
          </w:tcPr>
          <w:p w14:paraId="4DBFA410" w14:textId="77777777" w:rsidR="007B598C" w:rsidRPr="00CD6A94" w:rsidRDefault="007B598C" w:rsidP="00BD29F0">
            <w:pPr>
              <w:rPr>
                <w:szCs w:val="24"/>
              </w:rPr>
            </w:pPr>
          </w:p>
        </w:tc>
      </w:tr>
      <w:tr w:rsidR="007B598C" w:rsidRPr="00CD6A94" w14:paraId="10DAE05C" w14:textId="4C05E868" w:rsidTr="0004270F">
        <w:tc>
          <w:tcPr>
            <w:tcW w:w="664" w:type="dxa"/>
            <w:vAlign w:val="center"/>
          </w:tcPr>
          <w:p w14:paraId="7E65D591" w14:textId="11BBFF3E" w:rsidR="007B598C" w:rsidRPr="00CD6A94" w:rsidRDefault="007B598C" w:rsidP="00D76B79">
            <w:pPr>
              <w:rPr>
                <w:szCs w:val="24"/>
              </w:rPr>
            </w:pPr>
            <w:r w:rsidRPr="00CD6A94">
              <w:rPr>
                <w:szCs w:val="24"/>
                <w:lang w:bidi="fr-FR"/>
              </w:rPr>
              <w:t>15</w:t>
            </w:r>
          </w:p>
        </w:tc>
        <w:tc>
          <w:tcPr>
            <w:tcW w:w="2114" w:type="dxa"/>
            <w:vAlign w:val="center"/>
          </w:tcPr>
          <w:p w14:paraId="23BF1FB4" w14:textId="56CF1D26" w:rsidR="007B598C" w:rsidRPr="00CD6A94" w:rsidRDefault="005D0D4C" w:rsidP="00D76B79">
            <w:pPr>
              <w:rPr>
                <w:szCs w:val="24"/>
              </w:rPr>
            </w:pPr>
            <w:r>
              <w:rPr>
                <w:szCs w:val="24"/>
                <w:lang w:bidi="fr-FR"/>
              </w:rPr>
              <w:t>Travail individuel</w:t>
            </w:r>
          </w:p>
        </w:tc>
        <w:tc>
          <w:tcPr>
            <w:tcW w:w="5436" w:type="dxa"/>
            <w:vAlign w:val="center"/>
          </w:tcPr>
          <w:p w14:paraId="762FF1F6" w14:textId="06D4A992" w:rsidR="007B598C" w:rsidRPr="00CD6A94" w:rsidRDefault="007B598C" w:rsidP="00D76B79">
            <w:pPr>
              <w:rPr>
                <w:szCs w:val="24"/>
              </w:rPr>
            </w:pPr>
            <w:r w:rsidRPr="00CD6A94">
              <w:rPr>
                <w:szCs w:val="24"/>
                <w:lang w:bidi="fr-FR"/>
              </w:rPr>
              <w:t>Les partic</w:t>
            </w:r>
            <w:r w:rsidR="005D0D4C">
              <w:rPr>
                <w:szCs w:val="24"/>
                <w:lang w:bidi="fr-FR"/>
              </w:rPr>
              <w:t xml:space="preserve">ipants trouvent un titre et un </w:t>
            </w:r>
            <w:r w:rsidRPr="00CD6A94">
              <w:rPr>
                <w:szCs w:val="24"/>
                <w:lang w:bidi="fr-FR"/>
              </w:rPr>
              <w:t>teaser (texte court) pour l'article de l’EPALE ou de l’ELM.</w:t>
            </w:r>
          </w:p>
        </w:tc>
        <w:tc>
          <w:tcPr>
            <w:tcW w:w="2332" w:type="dxa"/>
            <w:vMerge/>
            <w:vAlign w:val="center"/>
          </w:tcPr>
          <w:p w14:paraId="286265B3" w14:textId="0394E9B7" w:rsidR="007B598C" w:rsidRPr="00CD6A94" w:rsidRDefault="007B598C" w:rsidP="00D76B79">
            <w:pPr>
              <w:rPr>
                <w:szCs w:val="24"/>
              </w:rPr>
            </w:pPr>
          </w:p>
        </w:tc>
        <w:tc>
          <w:tcPr>
            <w:tcW w:w="2916" w:type="dxa"/>
            <w:vAlign w:val="center"/>
          </w:tcPr>
          <w:p w14:paraId="61E45D44" w14:textId="77777777" w:rsidR="007B598C" w:rsidRPr="00CD6A94" w:rsidRDefault="007B598C" w:rsidP="00D76B79">
            <w:pPr>
              <w:rPr>
                <w:szCs w:val="24"/>
              </w:rPr>
            </w:pPr>
          </w:p>
        </w:tc>
        <w:tc>
          <w:tcPr>
            <w:tcW w:w="814" w:type="dxa"/>
          </w:tcPr>
          <w:p w14:paraId="19B1BB85" w14:textId="77777777" w:rsidR="007B598C" w:rsidRPr="00CD6A94" w:rsidRDefault="007B598C" w:rsidP="00D76B79">
            <w:pPr>
              <w:rPr>
                <w:szCs w:val="24"/>
              </w:rPr>
            </w:pPr>
          </w:p>
        </w:tc>
      </w:tr>
      <w:tr w:rsidR="007B598C" w:rsidRPr="00CD6A94" w14:paraId="7F25FB3A" w14:textId="527399B5" w:rsidTr="0004270F">
        <w:tc>
          <w:tcPr>
            <w:tcW w:w="664" w:type="dxa"/>
            <w:vAlign w:val="center"/>
          </w:tcPr>
          <w:p w14:paraId="37DDD70E" w14:textId="7D3A77C5" w:rsidR="007B598C" w:rsidRPr="00CD6A94" w:rsidRDefault="007B598C" w:rsidP="00D76B79">
            <w:pPr>
              <w:rPr>
                <w:szCs w:val="24"/>
              </w:rPr>
            </w:pPr>
            <w:r w:rsidRPr="00CD6A94">
              <w:rPr>
                <w:lang w:bidi="fr-FR"/>
              </w:rPr>
              <w:t>15</w:t>
            </w:r>
          </w:p>
        </w:tc>
        <w:tc>
          <w:tcPr>
            <w:tcW w:w="2114" w:type="dxa"/>
            <w:vAlign w:val="center"/>
          </w:tcPr>
          <w:p w14:paraId="548FFF50" w14:textId="10B824E6" w:rsidR="007B598C" w:rsidRPr="00CD6A94" w:rsidRDefault="007B598C" w:rsidP="00D76B79">
            <w:pPr>
              <w:rPr>
                <w:szCs w:val="24"/>
              </w:rPr>
            </w:pPr>
            <w:r w:rsidRPr="00CD6A94">
              <w:rPr>
                <w:lang w:bidi="fr-FR"/>
              </w:rPr>
              <w:t xml:space="preserve">Présentation de l'exercice et discussion des résultats </w:t>
            </w:r>
          </w:p>
        </w:tc>
        <w:tc>
          <w:tcPr>
            <w:tcW w:w="5436" w:type="dxa"/>
            <w:vAlign w:val="center"/>
          </w:tcPr>
          <w:p w14:paraId="334287FD" w14:textId="2E4E891A" w:rsidR="007B598C" w:rsidRPr="00CD6A94" w:rsidRDefault="007B598C" w:rsidP="00917806">
            <w:pPr>
              <w:rPr>
                <w:szCs w:val="24"/>
              </w:rPr>
            </w:pPr>
            <w:r w:rsidRPr="00CD6A94">
              <w:rPr>
                <w:lang w:bidi="fr-FR"/>
              </w:rPr>
              <w:t>Chaque participant présente sa première phrase. Ensuite, le formateur modère une discussion ouverte</w:t>
            </w:r>
            <w:r w:rsidR="005D0D4C">
              <w:rPr>
                <w:lang w:bidi="fr-FR"/>
              </w:rPr>
              <w:t xml:space="preserve"> </w:t>
            </w:r>
            <w:r w:rsidRPr="00CD6A94">
              <w:rPr>
                <w:lang w:bidi="fr-FR"/>
              </w:rPr>
              <w:t xml:space="preserve">: Quelles phrases invitent les lecteurs à poursuivre la lecture du texte et pourquoi ? </w:t>
            </w:r>
          </w:p>
        </w:tc>
        <w:tc>
          <w:tcPr>
            <w:tcW w:w="2332" w:type="dxa"/>
            <w:vMerge/>
            <w:vAlign w:val="center"/>
          </w:tcPr>
          <w:p w14:paraId="1A67CC47" w14:textId="4F3536A4" w:rsidR="007B598C" w:rsidRPr="00CD6A94" w:rsidRDefault="007B598C" w:rsidP="00D76B79">
            <w:pPr>
              <w:rPr>
                <w:szCs w:val="24"/>
              </w:rPr>
            </w:pPr>
          </w:p>
        </w:tc>
        <w:tc>
          <w:tcPr>
            <w:tcW w:w="2916" w:type="dxa"/>
            <w:vAlign w:val="center"/>
          </w:tcPr>
          <w:p w14:paraId="1B1491B1" w14:textId="3BA325BE" w:rsidR="007B598C" w:rsidRPr="00CD6A94" w:rsidRDefault="007B598C" w:rsidP="00D76B79">
            <w:pPr>
              <w:rPr>
                <w:szCs w:val="24"/>
              </w:rPr>
            </w:pPr>
            <w:r w:rsidRPr="00CD6A94">
              <w:rPr>
                <w:szCs w:val="24"/>
                <w:lang w:bidi="fr-FR"/>
              </w:rPr>
              <w:t xml:space="preserve">Tableau à feuilles (résumé et protocole sur de qui fonctionne déjà et de ce qui est encore difficile) </w:t>
            </w:r>
          </w:p>
        </w:tc>
        <w:tc>
          <w:tcPr>
            <w:tcW w:w="814" w:type="dxa"/>
          </w:tcPr>
          <w:p w14:paraId="37DC9E07" w14:textId="77777777" w:rsidR="007B598C" w:rsidRPr="00CD6A94" w:rsidRDefault="007B598C" w:rsidP="00D76B79">
            <w:pPr>
              <w:rPr>
                <w:szCs w:val="24"/>
              </w:rPr>
            </w:pPr>
          </w:p>
        </w:tc>
      </w:tr>
      <w:tr w:rsidR="007B598C" w:rsidRPr="00CD6A94" w14:paraId="267F1329" w14:textId="25A75440" w:rsidTr="0004270F">
        <w:tc>
          <w:tcPr>
            <w:tcW w:w="664" w:type="dxa"/>
            <w:vAlign w:val="center"/>
          </w:tcPr>
          <w:p w14:paraId="6F23EEA8" w14:textId="7C4FC0BF" w:rsidR="007B598C" w:rsidRPr="00CD6A94" w:rsidRDefault="007B598C" w:rsidP="00D76B79">
            <w:pPr>
              <w:rPr>
                <w:szCs w:val="24"/>
              </w:rPr>
            </w:pPr>
            <w:r w:rsidRPr="00CD6A94">
              <w:rPr>
                <w:szCs w:val="24"/>
                <w:lang w:bidi="fr-FR"/>
              </w:rPr>
              <w:t>45</w:t>
            </w:r>
          </w:p>
        </w:tc>
        <w:tc>
          <w:tcPr>
            <w:tcW w:w="2114" w:type="dxa"/>
            <w:vAlign w:val="center"/>
          </w:tcPr>
          <w:p w14:paraId="50879658" w14:textId="4B0FB0A5" w:rsidR="007B598C" w:rsidRPr="00CD6A94" w:rsidRDefault="005D0D4C" w:rsidP="00D76B79">
            <w:pPr>
              <w:rPr>
                <w:szCs w:val="24"/>
              </w:rPr>
            </w:pPr>
            <w:r>
              <w:rPr>
                <w:szCs w:val="24"/>
                <w:lang w:bidi="fr-FR"/>
              </w:rPr>
              <w:t>Travail individuel</w:t>
            </w:r>
          </w:p>
        </w:tc>
        <w:tc>
          <w:tcPr>
            <w:tcW w:w="5436" w:type="dxa"/>
            <w:vAlign w:val="center"/>
          </w:tcPr>
          <w:p w14:paraId="7C9F9CC9" w14:textId="6CB82A68" w:rsidR="007B598C" w:rsidRPr="00CD6A94" w:rsidRDefault="007B598C" w:rsidP="00D76B79">
            <w:pPr>
              <w:rPr>
                <w:szCs w:val="24"/>
              </w:rPr>
            </w:pPr>
            <w:r w:rsidRPr="00CD6A94">
              <w:rPr>
                <w:szCs w:val="24"/>
                <w:lang w:bidi="fr-FR"/>
              </w:rPr>
              <w:t>Les participants écrivent maintenant un article pour l’EPALE ou l’ELM.</w:t>
            </w:r>
          </w:p>
        </w:tc>
        <w:tc>
          <w:tcPr>
            <w:tcW w:w="2332" w:type="dxa"/>
            <w:vMerge/>
            <w:vAlign w:val="center"/>
          </w:tcPr>
          <w:p w14:paraId="124EBDAA" w14:textId="1926986E" w:rsidR="007B598C" w:rsidRPr="00CD6A94" w:rsidRDefault="007B598C" w:rsidP="00D76B79">
            <w:pPr>
              <w:rPr>
                <w:szCs w:val="24"/>
              </w:rPr>
            </w:pPr>
          </w:p>
        </w:tc>
        <w:tc>
          <w:tcPr>
            <w:tcW w:w="2916" w:type="dxa"/>
            <w:vAlign w:val="center"/>
          </w:tcPr>
          <w:p w14:paraId="71CED2EF" w14:textId="79348046" w:rsidR="007B598C" w:rsidRPr="00CD6A94" w:rsidRDefault="007B598C" w:rsidP="00D76B79">
            <w:pPr>
              <w:rPr>
                <w:szCs w:val="24"/>
              </w:rPr>
            </w:pPr>
            <w:r w:rsidRPr="00CD6A94">
              <w:rPr>
                <w:szCs w:val="24"/>
                <w:lang w:bidi="fr-FR"/>
              </w:rPr>
              <w:t>Ordinateur portable, tablette ou ordinateur avec accès à Internet pour la recherche d'informations générales</w:t>
            </w:r>
          </w:p>
        </w:tc>
        <w:tc>
          <w:tcPr>
            <w:tcW w:w="814" w:type="dxa"/>
          </w:tcPr>
          <w:p w14:paraId="1F57EFB2" w14:textId="77777777" w:rsidR="007B598C" w:rsidRPr="00CD6A94" w:rsidRDefault="007B598C" w:rsidP="00D76B79">
            <w:pPr>
              <w:rPr>
                <w:szCs w:val="24"/>
              </w:rPr>
            </w:pPr>
          </w:p>
        </w:tc>
      </w:tr>
      <w:tr w:rsidR="007B598C" w:rsidRPr="00CD6A94" w14:paraId="5CFE2752" w14:textId="0B934E58" w:rsidTr="0004270F">
        <w:tc>
          <w:tcPr>
            <w:tcW w:w="664" w:type="dxa"/>
            <w:vAlign w:val="center"/>
          </w:tcPr>
          <w:p w14:paraId="740EDAF1" w14:textId="5B6FC78C" w:rsidR="007B598C" w:rsidRPr="00CD6A94" w:rsidRDefault="007B598C" w:rsidP="00D76B79">
            <w:r w:rsidRPr="00CD6A94">
              <w:rPr>
                <w:szCs w:val="24"/>
                <w:lang w:bidi="fr-FR"/>
              </w:rPr>
              <w:lastRenderedPageBreak/>
              <w:t>30</w:t>
            </w:r>
          </w:p>
        </w:tc>
        <w:tc>
          <w:tcPr>
            <w:tcW w:w="2114" w:type="dxa"/>
            <w:vAlign w:val="center"/>
          </w:tcPr>
          <w:p w14:paraId="78F24197" w14:textId="463EA033" w:rsidR="007B598C" w:rsidRPr="00CD6A94" w:rsidRDefault="007B598C" w:rsidP="00D76B79">
            <w:r w:rsidRPr="00CD6A94">
              <w:rPr>
                <w:szCs w:val="24"/>
                <w:lang w:bidi="fr-FR"/>
              </w:rPr>
              <w:t>Compte-rendu en binôme</w:t>
            </w:r>
          </w:p>
        </w:tc>
        <w:tc>
          <w:tcPr>
            <w:tcW w:w="5436" w:type="dxa"/>
            <w:vAlign w:val="center"/>
          </w:tcPr>
          <w:p w14:paraId="00CB2962" w14:textId="113ED9A3" w:rsidR="007B598C" w:rsidRPr="00CD6A94" w:rsidRDefault="007B598C" w:rsidP="00917806">
            <w:r w:rsidRPr="00CD6A94">
              <w:rPr>
                <w:szCs w:val="24"/>
                <w:lang w:bidi="fr-FR"/>
              </w:rPr>
              <w:t>Les participants se mettent par deux, lisent l'article du partenaire et font des commentaires.</w:t>
            </w:r>
          </w:p>
        </w:tc>
        <w:tc>
          <w:tcPr>
            <w:tcW w:w="2332" w:type="dxa"/>
            <w:vMerge/>
            <w:vAlign w:val="center"/>
          </w:tcPr>
          <w:p w14:paraId="0CFF3AE5" w14:textId="1AD58CB4" w:rsidR="007B598C" w:rsidRPr="00CD6A94" w:rsidRDefault="007B598C" w:rsidP="00D76B79"/>
        </w:tc>
        <w:tc>
          <w:tcPr>
            <w:tcW w:w="2916" w:type="dxa"/>
            <w:vAlign w:val="center"/>
          </w:tcPr>
          <w:p w14:paraId="36830FB3" w14:textId="77777777" w:rsidR="007B598C" w:rsidRPr="00CD6A94" w:rsidRDefault="007B598C" w:rsidP="00D76B79"/>
        </w:tc>
        <w:tc>
          <w:tcPr>
            <w:tcW w:w="814" w:type="dxa"/>
          </w:tcPr>
          <w:p w14:paraId="2D312ECE" w14:textId="77777777" w:rsidR="007B598C" w:rsidRPr="00CD6A94" w:rsidRDefault="007B598C" w:rsidP="00D76B79"/>
        </w:tc>
      </w:tr>
      <w:tr w:rsidR="007B598C" w:rsidRPr="00CD6A94" w14:paraId="0202C5D3" w14:textId="52DD6E73" w:rsidTr="0004270F">
        <w:tc>
          <w:tcPr>
            <w:tcW w:w="664" w:type="dxa"/>
            <w:vAlign w:val="center"/>
          </w:tcPr>
          <w:p w14:paraId="6C8743CE" w14:textId="77777777" w:rsidR="007B598C" w:rsidRPr="00CD6A94" w:rsidRDefault="007B598C" w:rsidP="00DC583A">
            <w:pPr>
              <w:rPr>
                <w:szCs w:val="24"/>
              </w:rPr>
            </w:pPr>
          </w:p>
        </w:tc>
        <w:tc>
          <w:tcPr>
            <w:tcW w:w="2114" w:type="dxa"/>
            <w:vAlign w:val="center"/>
          </w:tcPr>
          <w:p w14:paraId="1C411D04" w14:textId="1B83FF7B" w:rsidR="007B598C" w:rsidRPr="00CD6A94" w:rsidRDefault="00CC59F9" w:rsidP="00DC583A">
            <w:pPr>
              <w:rPr>
                <w:szCs w:val="24"/>
              </w:rPr>
            </w:pPr>
            <w:r>
              <w:rPr>
                <w:lang w:bidi="fr-FR"/>
              </w:rPr>
              <w:t>Conclusion</w:t>
            </w:r>
          </w:p>
        </w:tc>
        <w:tc>
          <w:tcPr>
            <w:tcW w:w="5436" w:type="dxa"/>
            <w:vAlign w:val="center"/>
          </w:tcPr>
          <w:p w14:paraId="0902DA94" w14:textId="4CBFF7D5" w:rsidR="007B598C" w:rsidRPr="00CD6A94" w:rsidRDefault="00CC59F9" w:rsidP="00DC583A">
            <w:pPr>
              <w:rPr>
                <w:szCs w:val="24"/>
              </w:rPr>
            </w:pPr>
            <w:r w:rsidRPr="00CC59F9">
              <w:rPr>
                <w:lang w:bidi="fr-FR"/>
              </w:rPr>
              <w:t>Le formateur conclu le séminaire.  Optionnel : Le formateur propose un aperçu pour le module suivant.</w:t>
            </w:r>
            <w:r w:rsidRPr="00CC59F9">
              <w:rPr>
                <w:lang w:bidi="fr-FR"/>
              </w:rPr>
              <w:tab/>
            </w:r>
            <w:r w:rsidRPr="00CC59F9">
              <w:rPr>
                <w:lang w:bidi="fr-FR"/>
              </w:rPr>
              <w:tab/>
            </w:r>
            <w:r w:rsidR="007B598C" w:rsidRPr="00CD6A94">
              <w:rPr>
                <w:lang w:bidi="fr-FR"/>
              </w:rPr>
              <w:tab/>
            </w:r>
            <w:r w:rsidR="007B598C" w:rsidRPr="00CD6A94">
              <w:rPr>
                <w:lang w:bidi="fr-FR"/>
              </w:rPr>
              <w:tab/>
            </w:r>
          </w:p>
        </w:tc>
        <w:tc>
          <w:tcPr>
            <w:tcW w:w="2332" w:type="dxa"/>
            <w:vAlign w:val="center"/>
          </w:tcPr>
          <w:p w14:paraId="4D88151D" w14:textId="77777777" w:rsidR="007B598C" w:rsidRPr="00CD6A94" w:rsidRDefault="007B598C" w:rsidP="00DC583A"/>
        </w:tc>
        <w:tc>
          <w:tcPr>
            <w:tcW w:w="2916" w:type="dxa"/>
            <w:vAlign w:val="center"/>
          </w:tcPr>
          <w:p w14:paraId="789EDFF6" w14:textId="77777777" w:rsidR="007B598C" w:rsidRPr="00CD6A94" w:rsidRDefault="007B598C" w:rsidP="00DC583A"/>
        </w:tc>
        <w:tc>
          <w:tcPr>
            <w:tcW w:w="814" w:type="dxa"/>
          </w:tcPr>
          <w:p w14:paraId="13E314E9" w14:textId="77777777" w:rsidR="007B598C" w:rsidRPr="00CD6A94" w:rsidRDefault="007B598C" w:rsidP="00DC583A"/>
        </w:tc>
      </w:tr>
    </w:tbl>
    <w:p w14:paraId="1D375C7E" w14:textId="77777777" w:rsidR="002A6C08" w:rsidRPr="00CD6A94" w:rsidRDefault="002A6C08" w:rsidP="002A6C08">
      <w:pPr>
        <w:rPr>
          <w:b/>
          <w:sz w:val="24"/>
          <w:szCs w:val="24"/>
        </w:rPr>
      </w:pPr>
    </w:p>
    <w:p w14:paraId="6E66BBC6" w14:textId="77777777" w:rsidR="00973DB7" w:rsidRDefault="00973DB7" w:rsidP="00973DB7">
      <w:pPr>
        <w:pStyle w:val="berschrift3"/>
        <w:rPr>
          <w:lang w:val="en-GB"/>
        </w:rPr>
      </w:pPr>
      <w:r w:rsidRPr="00F07E4A">
        <w:rPr>
          <w:lang w:bidi="fr-FR"/>
        </w:rPr>
        <w:t>Comment contacter des personnes dans les médias</w:t>
      </w:r>
    </w:p>
    <w:p w14:paraId="763E7B22" w14:textId="77777777" w:rsidR="00973DB7" w:rsidRPr="00591310" w:rsidRDefault="00973DB7" w:rsidP="00973DB7">
      <w:pPr>
        <w:keepNext/>
        <w:keepLines/>
        <w:spacing w:before="200" w:after="0"/>
        <w:outlineLvl w:val="3"/>
        <w:rPr>
          <w:rFonts w:ascii="Cambria" w:hAnsi="Cambria"/>
          <w:b/>
          <w:bCs/>
          <w:i/>
          <w:iCs/>
          <w:color w:val="8391F9"/>
          <w:lang w:val="en-GB"/>
        </w:rPr>
      </w:pPr>
      <w:r w:rsidRPr="00591310">
        <w:rPr>
          <w:b/>
          <w:i/>
          <w:color w:val="8391F9"/>
          <w:lang w:bidi="fr-FR"/>
        </w:rPr>
        <w:t>Objectifs</w:t>
      </w:r>
    </w:p>
    <w:p w14:paraId="5606D03F" w14:textId="77777777" w:rsidR="00973DB7" w:rsidRPr="00DD2D9A" w:rsidRDefault="00973DB7" w:rsidP="00973DB7">
      <w:pPr>
        <w:numPr>
          <w:ilvl w:val="0"/>
          <w:numId w:val="36"/>
        </w:numPr>
        <w:contextualSpacing/>
        <w:rPr>
          <w:lang w:val="en-GB"/>
        </w:rPr>
      </w:pPr>
      <w:r>
        <w:rPr>
          <w:lang w:bidi="fr-FR"/>
        </w:rPr>
        <w:t>Les participants ont des notions de base en matière de contact avec les journalistes, les influenceurs et les sympathisants sensibles à leur cause.</w:t>
      </w:r>
    </w:p>
    <w:p w14:paraId="5E6FD554" w14:textId="77777777" w:rsidR="00973DB7" w:rsidRDefault="00973DB7" w:rsidP="00973DB7">
      <w:pPr>
        <w:numPr>
          <w:ilvl w:val="0"/>
          <w:numId w:val="36"/>
        </w:numPr>
        <w:contextualSpacing/>
        <w:rPr>
          <w:lang w:val="en-GB"/>
        </w:rPr>
      </w:pPr>
      <w:r w:rsidRPr="00DD2D9A">
        <w:rPr>
          <w:lang w:bidi="fr-FR"/>
        </w:rPr>
        <w:t xml:space="preserve"> Les participants sont à même de trouver des influenceurs, des sympathisants et des journalistes pour servir leurs objectifs.</w:t>
      </w:r>
    </w:p>
    <w:p w14:paraId="0357EC8F" w14:textId="77777777" w:rsidR="00973DB7" w:rsidRPr="00DD2D9A" w:rsidRDefault="00973DB7" w:rsidP="00973DB7">
      <w:pPr>
        <w:numPr>
          <w:ilvl w:val="0"/>
          <w:numId w:val="36"/>
        </w:numPr>
        <w:contextualSpacing/>
        <w:rPr>
          <w:lang w:val="en-GB"/>
        </w:rPr>
      </w:pPr>
      <w:r>
        <w:rPr>
          <w:lang w:bidi="fr-FR"/>
        </w:rPr>
        <w:t>Les participants disposent de stratégies pour entrer en contact avec les journalistes, les personnes sympathisantes de leur cause et les influenceurs adéquats.</w:t>
      </w:r>
    </w:p>
    <w:tbl>
      <w:tblPr>
        <w:tblStyle w:val="Tabellenraster"/>
        <w:tblW w:w="14596" w:type="dxa"/>
        <w:tblLook w:val="04A0" w:firstRow="1" w:lastRow="0" w:firstColumn="1" w:lastColumn="0" w:noHBand="0" w:noVBand="1"/>
      </w:tblPr>
      <w:tblGrid>
        <w:gridCol w:w="1175"/>
        <w:gridCol w:w="1696"/>
        <w:gridCol w:w="4983"/>
        <w:gridCol w:w="3948"/>
        <w:gridCol w:w="2794"/>
      </w:tblGrid>
      <w:tr w:rsidR="00973DB7" w14:paraId="6B372DE9" w14:textId="77777777" w:rsidTr="00973DB7">
        <w:tc>
          <w:tcPr>
            <w:tcW w:w="1175" w:type="dxa"/>
          </w:tcPr>
          <w:p w14:paraId="231542A3" w14:textId="77777777" w:rsidR="00973DB7" w:rsidRPr="00DC49A9" w:rsidRDefault="00973DB7" w:rsidP="001D15FB">
            <w:pPr>
              <w:rPr>
                <w:b/>
                <w:color w:val="0A20C6"/>
                <w:sz w:val="24"/>
                <w:lang w:val="en-GB"/>
              </w:rPr>
            </w:pPr>
            <w:r w:rsidRPr="00DC49A9">
              <w:rPr>
                <w:b/>
                <w:color w:val="0A20C6"/>
                <w:sz w:val="24"/>
                <w:lang w:bidi="fr-FR"/>
              </w:rPr>
              <w:t>min.</w:t>
            </w:r>
          </w:p>
        </w:tc>
        <w:tc>
          <w:tcPr>
            <w:tcW w:w="1696" w:type="dxa"/>
          </w:tcPr>
          <w:p w14:paraId="01AA23FC" w14:textId="77777777" w:rsidR="00973DB7" w:rsidRPr="00DC49A9" w:rsidRDefault="00973DB7" w:rsidP="001D15FB">
            <w:pPr>
              <w:rPr>
                <w:b/>
                <w:color w:val="0A20C6"/>
                <w:sz w:val="24"/>
                <w:lang w:val="en-GB"/>
              </w:rPr>
            </w:pPr>
            <w:r w:rsidRPr="00DC49A9">
              <w:rPr>
                <w:b/>
                <w:color w:val="0A20C6"/>
                <w:sz w:val="24"/>
                <w:lang w:bidi="fr-FR"/>
              </w:rPr>
              <w:t>Méthode</w:t>
            </w:r>
          </w:p>
        </w:tc>
        <w:tc>
          <w:tcPr>
            <w:tcW w:w="4983" w:type="dxa"/>
          </w:tcPr>
          <w:p w14:paraId="773339EF" w14:textId="77777777" w:rsidR="00973DB7" w:rsidRPr="00DC49A9" w:rsidRDefault="00973DB7" w:rsidP="001D15FB">
            <w:pPr>
              <w:rPr>
                <w:b/>
                <w:color w:val="0A20C6"/>
                <w:sz w:val="24"/>
                <w:lang w:val="en-GB"/>
              </w:rPr>
            </w:pPr>
            <w:r w:rsidRPr="00DC49A9">
              <w:rPr>
                <w:b/>
                <w:color w:val="0A20C6"/>
                <w:sz w:val="24"/>
                <w:lang w:bidi="fr-FR"/>
              </w:rPr>
              <w:t xml:space="preserve">Tâche </w:t>
            </w:r>
          </w:p>
        </w:tc>
        <w:tc>
          <w:tcPr>
            <w:tcW w:w="3948" w:type="dxa"/>
          </w:tcPr>
          <w:p w14:paraId="0342794B" w14:textId="77777777" w:rsidR="00973DB7" w:rsidRPr="00DC49A9" w:rsidRDefault="00973DB7" w:rsidP="001D15FB">
            <w:pPr>
              <w:rPr>
                <w:b/>
                <w:color w:val="0A20C6"/>
                <w:sz w:val="24"/>
                <w:lang w:val="en-GB"/>
              </w:rPr>
            </w:pPr>
            <w:r w:rsidRPr="00DC49A9">
              <w:rPr>
                <w:b/>
                <w:color w:val="0A20C6"/>
                <w:sz w:val="24"/>
                <w:lang w:bidi="fr-FR"/>
              </w:rPr>
              <w:t>Objectif</w:t>
            </w:r>
          </w:p>
        </w:tc>
        <w:tc>
          <w:tcPr>
            <w:tcW w:w="2794" w:type="dxa"/>
          </w:tcPr>
          <w:p w14:paraId="2833EDD1" w14:textId="77777777" w:rsidR="00973DB7" w:rsidRPr="00DC49A9" w:rsidRDefault="00973DB7" w:rsidP="001D15FB">
            <w:pPr>
              <w:rPr>
                <w:b/>
                <w:color w:val="0A20C6"/>
                <w:sz w:val="24"/>
                <w:lang w:val="en-GB"/>
              </w:rPr>
            </w:pPr>
            <w:r>
              <w:rPr>
                <w:b/>
                <w:color w:val="0A20C6"/>
                <w:sz w:val="24"/>
                <w:lang w:bidi="fr-FR"/>
              </w:rPr>
              <w:t>Documents</w:t>
            </w:r>
          </w:p>
        </w:tc>
      </w:tr>
      <w:tr w:rsidR="00973DB7" w:rsidRPr="00A532BE" w14:paraId="24D54C8E" w14:textId="77777777" w:rsidTr="00973DB7">
        <w:tc>
          <w:tcPr>
            <w:tcW w:w="1175" w:type="dxa"/>
          </w:tcPr>
          <w:p w14:paraId="3EE94353" w14:textId="77777777" w:rsidR="00973DB7" w:rsidRDefault="00973DB7" w:rsidP="001D15FB">
            <w:pPr>
              <w:rPr>
                <w:lang w:val="de-AT"/>
              </w:rPr>
            </w:pPr>
            <w:r>
              <w:rPr>
                <w:lang w:bidi="fr-FR"/>
              </w:rPr>
              <w:t>45</w:t>
            </w:r>
          </w:p>
        </w:tc>
        <w:tc>
          <w:tcPr>
            <w:tcW w:w="1696" w:type="dxa"/>
          </w:tcPr>
          <w:p w14:paraId="15C88E69" w14:textId="77777777" w:rsidR="00973DB7" w:rsidRDefault="00973DB7" w:rsidP="001D15FB">
            <w:pPr>
              <w:rPr>
                <w:lang w:val="de-AT"/>
              </w:rPr>
            </w:pPr>
            <w:r>
              <w:rPr>
                <w:lang w:bidi="fr-FR"/>
              </w:rPr>
              <w:t>Renseignements</w:t>
            </w:r>
          </w:p>
        </w:tc>
        <w:tc>
          <w:tcPr>
            <w:tcW w:w="4983" w:type="dxa"/>
          </w:tcPr>
          <w:p w14:paraId="4A0C2205" w14:textId="77777777" w:rsidR="00973DB7" w:rsidRPr="00973DB7" w:rsidRDefault="00973DB7" w:rsidP="001D15FB">
            <w:pPr>
              <w:rPr>
                <w:lang w:val="de-AT"/>
              </w:rPr>
            </w:pPr>
            <w:r w:rsidRPr="00707BDA">
              <w:rPr>
                <w:lang w:bidi="fr-FR"/>
              </w:rPr>
              <w:t>Le formateur donne des renseignements sur les journalistes et les influenceurs et personnes favorables à la cause, ainsi que sur la façon de voir son histoire évoquée dans les médias traditionnels.</w:t>
            </w:r>
          </w:p>
        </w:tc>
        <w:tc>
          <w:tcPr>
            <w:tcW w:w="3948" w:type="dxa"/>
          </w:tcPr>
          <w:p w14:paraId="4E81E56B" w14:textId="77777777" w:rsidR="00973DB7" w:rsidRPr="00707BDA" w:rsidRDefault="00973DB7" w:rsidP="001D15FB">
            <w:pPr>
              <w:rPr>
                <w:lang w:val="en-US"/>
              </w:rPr>
            </w:pPr>
            <w:r>
              <w:rPr>
                <w:lang w:bidi="fr-FR"/>
              </w:rPr>
              <w:t>Les participants connaissent les bases de la façon d’entrer en contact avec les journalistes, leurs sympathisants et les influenceurs.</w:t>
            </w:r>
          </w:p>
        </w:tc>
        <w:tc>
          <w:tcPr>
            <w:tcW w:w="2794" w:type="dxa"/>
          </w:tcPr>
          <w:p w14:paraId="684B1E46" w14:textId="16FE550F" w:rsidR="00973DB7" w:rsidRPr="00707BDA" w:rsidRDefault="00973DB7" w:rsidP="00C374EE">
            <w:pPr>
              <w:rPr>
                <w:lang w:val="en-US"/>
              </w:rPr>
            </w:pPr>
            <w:r>
              <w:rPr>
                <w:lang w:bidi="fr-FR"/>
              </w:rPr>
              <w:t xml:space="preserve">Guide de la communication pour les enseignants pour adultes (en particulier le chapitre 4) ; le document </w:t>
            </w:r>
            <w:r w:rsidR="00C374EE">
              <w:rPr>
                <w:lang w:bidi="fr-FR"/>
              </w:rPr>
              <w:t xml:space="preserve">6 </w:t>
            </w:r>
            <w:r>
              <w:rPr>
                <w:lang w:bidi="fr-FR"/>
              </w:rPr>
              <w:t>« </w:t>
            </w:r>
            <w:r w:rsidR="00C374EE" w:rsidRPr="00A532BE">
              <w:rPr>
                <w:lang w:bidi="fr-FR"/>
              </w:rPr>
              <w:t>influenceurs</w:t>
            </w:r>
            <w:r w:rsidR="00C374EE">
              <w:rPr>
                <w:lang w:bidi="fr-FR"/>
              </w:rPr>
              <w:t xml:space="preserve"> </w:t>
            </w:r>
            <w:r>
              <w:rPr>
                <w:lang w:bidi="fr-FR"/>
              </w:rPr>
              <w:t>» (Comment contacter les journalistes, les influenceurs et les sympathisants de votre cause)</w:t>
            </w:r>
          </w:p>
        </w:tc>
      </w:tr>
      <w:tr w:rsidR="00973DB7" w:rsidRPr="00A532BE" w14:paraId="6BD04A7C" w14:textId="77777777" w:rsidTr="00973DB7">
        <w:tc>
          <w:tcPr>
            <w:tcW w:w="1175" w:type="dxa"/>
          </w:tcPr>
          <w:p w14:paraId="25E6B75C" w14:textId="77777777" w:rsidR="00973DB7" w:rsidRPr="00707BDA" w:rsidRDefault="00973DB7" w:rsidP="001D15FB">
            <w:pPr>
              <w:rPr>
                <w:lang w:val="en-US"/>
              </w:rPr>
            </w:pPr>
            <w:r>
              <w:rPr>
                <w:lang w:bidi="fr-FR"/>
              </w:rPr>
              <w:t>45</w:t>
            </w:r>
          </w:p>
        </w:tc>
        <w:tc>
          <w:tcPr>
            <w:tcW w:w="1696" w:type="dxa"/>
          </w:tcPr>
          <w:p w14:paraId="1F14FABF" w14:textId="77777777" w:rsidR="00973DB7" w:rsidRPr="00707BDA" w:rsidRDefault="00973DB7" w:rsidP="001D15FB">
            <w:pPr>
              <w:rPr>
                <w:lang w:val="en-US"/>
              </w:rPr>
            </w:pPr>
            <w:r>
              <w:rPr>
                <w:lang w:bidi="fr-FR"/>
              </w:rPr>
              <w:t>Travail individuel</w:t>
            </w:r>
          </w:p>
        </w:tc>
        <w:tc>
          <w:tcPr>
            <w:tcW w:w="4983" w:type="dxa"/>
          </w:tcPr>
          <w:p w14:paraId="02E43F51" w14:textId="77777777" w:rsidR="00973DB7" w:rsidRPr="00707BDA" w:rsidRDefault="00973DB7" w:rsidP="001D15FB">
            <w:pPr>
              <w:rPr>
                <w:lang w:val="en-US"/>
              </w:rPr>
            </w:pPr>
            <w:r>
              <w:rPr>
                <w:lang w:bidi="fr-FR"/>
              </w:rPr>
              <w:t xml:space="preserve">Les participants recherchent des possibilités de contact avec des journalistes/influenceurs/sympathisants pour servir leur objectif </w:t>
            </w:r>
            <w:r>
              <w:rPr>
                <w:rStyle w:val="Funotenzeichen"/>
                <w:lang w:bidi="fr-FR"/>
              </w:rPr>
              <w:footnoteReference w:id="2"/>
            </w:r>
          </w:p>
        </w:tc>
        <w:tc>
          <w:tcPr>
            <w:tcW w:w="3948" w:type="dxa"/>
            <w:vMerge w:val="restart"/>
          </w:tcPr>
          <w:p w14:paraId="095DB64F" w14:textId="77777777" w:rsidR="00973DB7" w:rsidRPr="00707BDA" w:rsidRDefault="00973DB7" w:rsidP="001D15FB">
            <w:pPr>
              <w:rPr>
                <w:lang w:val="en-US"/>
              </w:rPr>
            </w:pPr>
            <w:r>
              <w:rPr>
                <w:lang w:bidi="fr-FR"/>
              </w:rPr>
              <w:t xml:space="preserve">Les participants ont la possibilité de rechercher des influenceurs, des sympathisants et des journalistes pour servir leurs objectifs. </w:t>
            </w:r>
          </w:p>
        </w:tc>
        <w:tc>
          <w:tcPr>
            <w:tcW w:w="2794" w:type="dxa"/>
          </w:tcPr>
          <w:p w14:paraId="6B27AACC" w14:textId="77777777" w:rsidR="00973DB7" w:rsidRPr="00B5082D" w:rsidRDefault="00973DB7" w:rsidP="001D15FB">
            <w:pPr>
              <w:rPr>
                <w:lang w:val="en-US"/>
              </w:rPr>
            </w:pPr>
            <w:r>
              <w:rPr>
                <w:lang w:bidi="fr-FR"/>
              </w:rPr>
              <w:t>Portable/PC/appareils mobiles et connexion Internet</w:t>
            </w:r>
          </w:p>
        </w:tc>
      </w:tr>
      <w:tr w:rsidR="00973DB7" w:rsidRPr="002E3FD8" w14:paraId="56825BE5" w14:textId="77777777" w:rsidTr="00973DB7">
        <w:tc>
          <w:tcPr>
            <w:tcW w:w="1175" w:type="dxa"/>
          </w:tcPr>
          <w:p w14:paraId="30C667D1" w14:textId="77777777" w:rsidR="00973DB7" w:rsidRPr="00707BDA" w:rsidRDefault="00973DB7" w:rsidP="001D15FB">
            <w:pPr>
              <w:rPr>
                <w:lang w:val="en-US"/>
              </w:rPr>
            </w:pPr>
            <w:r>
              <w:rPr>
                <w:lang w:bidi="fr-FR"/>
              </w:rPr>
              <w:t>20</w:t>
            </w:r>
          </w:p>
        </w:tc>
        <w:tc>
          <w:tcPr>
            <w:tcW w:w="1696" w:type="dxa"/>
          </w:tcPr>
          <w:p w14:paraId="46897EA3" w14:textId="77777777" w:rsidR="00973DB7" w:rsidRDefault="00973DB7" w:rsidP="001D15FB">
            <w:pPr>
              <w:rPr>
                <w:lang w:val="en-US"/>
              </w:rPr>
            </w:pPr>
            <w:r>
              <w:rPr>
                <w:lang w:bidi="fr-FR"/>
              </w:rPr>
              <w:t>Discussion</w:t>
            </w:r>
          </w:p>
        </w:tc>
        <w:tc>
          <w:tcPr>
            <w:tcW w:w="4983" w:type="dxa"/>
          </w:tcPr>
          <w:p w14:paraId="23CC1885" w14:textId="77777777" w:rsidR="00973DB7" w:rsidRDefault="00973DB7" w:rsidP="001D15FB">
            <w:pPr>
              <w:rPr>
                <w:lang w:val="en-US"/>
              </w:rPr>
            </w:pPr>
            <w:r>
              <w:rPr>
                <w:lang w:bidi="fr-FR"/>
              </w:rPr>
              <w:t xml:space="preserve">Les participants discutent de leurs découvertes et de leurs stratégies de recherche, et échangent des conseils sur la façon de trouver des contacts mieux </w:t>
            </w:r>
            <w:r>
              <w:rPr>
                <w:lang w:bidi="fr-FR"/>
              </w:rPr>
              <w:lastRenderedPageBreak/>
              <w:t>adaptés. Le formateur inscrit ces conseils sur le tableau papier.</w:t>
            </w:r>
          </w:p>
        </w:tc>
        <w:tc>
          <w:tcPr>
            <w:tcW w:w="3948" w:type="dxa"/>
            <w:vMerge/>
          </w:tcPr>
          <w:p w14:paraId="67D56FF8" w14:textId="77777777" w:rsidR="00973DB7" w:rsidRPr="00707BDA" w:rsidRDefault="00973DB7" w:rsidP="001D15FB">
            <w:pPr>
              <w:rPr>
                <w:lang w:val="en-US"/>
              </w:rPr>
            </w:pPr>
          </w:p>
        </w:tc>
        <w:tc>
          <w:tcPr>
            <w:tcW w:w="2794" w:type="dxa"/>
          </w:tcPr>
          <w:p w14:paraId="02356C24" w14:textId="77777777" w:rsidR="00973DB7" w:rsidRPr="00707BDA" w:rsidRDefault="00973DB7" w:rsidP="001D15FB">
            <w:pPr>
              <w:rPr>
                <w:lang w:val="en-US"/>
              </w:rPr>
            </w:pPr>
            <w:r>
              <w:rPr>
                <w:lang w:bidi="fr-FR"/>
              </w:rPr>
              <w:t>Tableau papier</w:t>
            </w:r>
          </w:p>
        </w:tc>
      </w:tr>
      <w:tr w:rsidR="00973DB7" w:rsidRPr="00A532BE" w14:paraId="3E5B5DCC" w14:textId="77777777" w:rsidTr="00973DB7">
        <w:tc>
          <w:tcPr>
            <w:tcW w:w="1175" w:type="dxa"/>
          </w:tcPr>
          <w:p w14:paraId="620C5096" w14:textId="77777777" w:rsidR="00973DB7" w:rsidRPr="00707BDA" w:rsidRDefault="00973DB7" w:rsidP="001D15FB">
            <w:pPr>
              <w:rPr>
                <w:lang w:val="en-US"/>
              </w:rPr>
            </w:pPr>
          </w:p>
        </w:tc>
        <w:tc>
          <w:tcPr>
            <w:tcW w:w="1696" w:type="dxa"/>
          </w:tcPr>
          <w:p w14:paraId="0D7C66A8" w14:textId="77777777" w:rsidR="00973DB7" w:rsidRDefault="00973DB7" w:rsidP="001D15FB">
            <w:pPr>
              <w:rPr>
                <w:lang w:val="en-US"/>
              </w:rPr>
            </w:pPr>
            <w:r>
              <w:rPr>
                <w:lang w:bidi="fr-FR"/>
              </w:rPr>
              <w:t>Tâche en option</w:t>
            </w:r>
          </w:p>
        </w:tc>
        <w:tc>
          <w:tcPr>
            <w:tcW w:w="4983" w:type="dxa"/>
          </w:tcPr>
          <w:p w14:paraId="787AFE8A" w14:textId="77777777" w:rsidR="00973DB7" w:rsidRPr="00693890" w:rsidRDefault="00973DB7" w:rsidP="001D15FB">
            <w:pPr>
              <w:rPr>
                <w:lang w:val="en-US"/>
              </w:rPr>
            </w:pPr>
            <w:r>
              <w:rPr>
                <w:lang w:bidi="fr-FR"/>
              </w:rPr>
              <w:t xml:space="preserve">Le séminaire prend fin. Le formateur présente une tâche individuelle : </w:t>
            </w:r>
          </w:p>
          <w:p w14:paraId="2183E73A" w14:textId="77777777" w:rsidR="00973DB7" w:rsidRPr="00693890" w:rsidRDefault="00973DB7" w:rsidP="001D15FB">
            <w:pPr>
              <w:rPr>
                <w:lang w:val="en-US"/>
              </w:rPr>
            </w:pPr>
            <w:r w:rsidRPr="00693890">
              <w:rPr>
                <w:lang w:bidi="fr-FR"/>
              </w:rPr>
              <w:t>Les participants entrent en contact avec un journaliste/influenceur/sympathisants à même de diffuser leur histoire.</w:t>
            </w:r>
          </w:p>
        </w:tc>
        <w:tc>
          <w:tcPr>
            <w:tcW w:w="3948" w:type="dxa"/>
          </w:tcPr>
          <w:p w14:paraId="5C4A4F8B" w14:textId="77777777" w:rsidR="00973DB7" w:rsidRPr="00707BDA" w:rsidRDefault="00973DB7" w:rsidP="001D15FB">
            <w:pPr>
              <w:rPr>
                <w:lang w:val="en-US"/>
              </w:rPr>
            </w:pPr>
            <w:r>
              <w:rPr>
                <w:lang w:bidi="fr-FR"/>
              </w:rPr>
              <w:t>Les participants utilisent les stratégies qu’ils ont apprises pour entrer en contact avec les journalistes, les personnes sensibles à leur cause et les influenceurs appropriés.</w:t>
            </w:r>
          </w:p>
        </w:tc>
        <w:tc>
          <w:tcPr>
            <w:tcW w:w="2794" w:type="dxa"/>
          </w:tcPr>
          <w:p w14:paraId="29DA7F88" w14:textId="77777777" w:rsidR="00973DB7" w:rsidRDefault="00973DB7" w:rsidP="001D15FB">
            <w:pPr>
              <w:rPr>
                <w:lang w:val="en-US"/>
              </w:rPr>
            </w:pPr>
          </w:p>
        </w:tc>
      </w:tr>
      <w:tr w:rsidR="00973DB7" w:rsidRPr="00A532BE" w14:paraId="4793CB6B" w14:textId="77777777" w:rsidTr="00973DB7">
        <w:tc>
          <w:tcPr>
            <w:tcW w:w="1175" w:type="dxa"/>
          </w:tcPr>
          <w:p w14:paraId="522A2955" w14:textId="77777777" w:rsidR="00973DB7" w:rsidRPr="00707BDA" w:rsidRDefault="00973DB7" w:rsidP="001D15FB">
            <w:pPr>
              <w:rPr>
                <w:lang w:val="en-US"/>
              </w:rPr>
            </w:pPr>
          </w:p>
        </w:tc>
        <w:tc>
          <w:tcPr>
            <w:tcW w:w="1696" w:type="dxa"/>
          </w:tcPr>
          <w:p w14:paraId="368093FF" w14:textId="77777777" w:rsidR="00973DB7" w:rsidRDefault="00973DB7" w:rsidP="001D15FB">
            <w:pPr>
              <w:rPr>
                <w:lang w:val="en-US"/>
              </w:rPr>
            </w:pPr>
            <w:r>
              <w:rPr>
                <w:lang w:bidi="fr-FR"/>
              </w:rPr>
              <w:t xml:space="preserve">Pause de 3 ou 4 semaines </w:t>
            </w:r>
          </w:p>
        </w:tc>
        <w:tc>
          <w:tcPr>
            <w:tcW w:w="4983" w:type="dxa"/>
          </w:tcPr>
          <w:p w14:paraId="7DBA699C" w14:textId="77777777" w:rsidR="00973DB7" w:rsidRDefault="00973DB7" w:rsidP="001D15FB">
            <w:pPr>
              <w:rPr>
                <w:lang w:val="en-US"/>
              </w:rPr>
            </w:pPr>
          </w:p>
        </w:tc>
        <w:tc>
          <w:tcPr>
            <w:tcW w:w="3948" w:type="dxa"/>
          </w:tcPr>
          <w:p w14:paraId="73728CEA" w14:textId="77777777" w:rsidR="00973DB7" w:rsidRPr="00707BDA" w:rsidRDefault="00973DB7" w:rsidP="001D15FB">
            <w:pPr>
              <w:rPr>
                <w:lang w:val="en-US"/>
              </w:rPr>
            </w:pPr>
          </w:p>
        </w:tc>
        <w:tc>
          <w:tcPr>
            <w:tcW w:w="2794" w:type="dxa"/>
          </w:tcPr>
          <w:p w14:paraId="0C94E7F8" w14:textId="77777777" w:rsidR="00973DB7" w:rsidRDefault="00973DB7" w:rsidP="001D15FB">
            <w:pPr>
              <w:rPr>
                <w:lang w:val="en-US"/>
              </w:rPr>
            </w:pPr>
          </w:p>
        </w:tc>
      </w:tr>
      <w:tr w:rsidR="00973DB7" w:rsidRPr="002E3FD8" w14:paraId="0EDE9097" w14:textId="77777777" w:rsidTr="00973DB7">
        <w:tc>
          <w:tcPr>
            <w:tcW w:w="1175" w:type="dxa"/>
          </w:tcPr>
          <w:p w14:paraId="0BEF95CD" w14:textId="77777777" w:rsidR="00973DB7" w:rsidRPr="00707BDA" w:rsidRDefault="00973DB7" w:rsidP="001D15FB">
            <w:pPr>
              <w:rPr>
                <w:lang w:val="en-US"/>
              </w:rPr>
            </w:pPr>
            <w:r>
              <w:rPr>
                <w:lang w:bidi="fr-FR"/>
              </w:rPr>
              <w:t>45</w:t>
            </w:r>
          </w:p>
        </w:tc>
        <w:tc>
          <w:tcPr>
            <w:tcW w:w="1696" w:type="dxa"/>
          </w:tcPr>
          <w:p w14:paraId="0152895B" w14:textId="77777777" w:rsidR="00973DB7" w:rsidRDefault="00973DB7" w:rsidP="001D15FB">
            <w:pPr>
              <w:rPr>
                <w:lang w:val="en-US"/>
              </w:rPr>
            </w:pPr>
            <w:r>
              <w:rPr>
                <w:lang w:bidi="fr-FR"/>
              </w:rPr>
              <w:t>Séminaire de suivi</w:t>
            </w:r>
          </w:p>
        </w:tc>
        <w:tc>
          <w:tcPr>
            <w:tcW w:w="4983" w:type="dxa"/>
          </w:tcPr>
          <w:p w14:paraId="566C1E28" w14:textId="77777777" w:rsidR="00973DB7" w:rsidRDefault="00973DB7" w:rsidP="001D15FB">
            <w:pPr>
              <w:rPr>
                <w:lang w:val="en-US"/>
              </w:rPr>
            </w:pPr>
            <w:r w:rsidRPr="00693890">
              <w:rPr>
                <w:lang w:bidi="fr-FR"/>
              </w:rPr>
              <w:t>Les participants expliquent en ligne comment ils ont réussi à contacter les journalistes/influenceurs/sympathisants de leur cause et échangent des astuces et des expériences.</w:t>
            </w:r>
          </w:p>
        </w:tc>
        <w:tc>
          <w:tcPr>
            <w:tcW w:w="3948" w:type="dxa"/>
          </w:tcPr>
          <w:p w14:paraId="0CCDC3EB" w14:textId="77777777" w:rsidR="00973DB7" w:rsidRPr="00707BDA" w:rsidRDefault="00973DB7" w:rsidP="001D15FB">
            <w:pPr>
              <w:rPr>
                <w:lang w:val="en-US"/>
              </w:rPr>
            </w:pPr>
            <w:r>
              <w:rPr>
                <w:lang w:bidi="fr-FR"/>
              </w:rPr>
              <w:t>Les participants ont des idées d’amélioration de leurs stratégies de contact et de maintien du contact avec des journalistes et des influenceurs, ainsi que des sympathisants de leur cause.</w:t>
            </w:r>
          </w:p>
        </w:tc>
        <w:tc>
          <w:tcPr>
            <w:tcW w:w="2794" w:type="dxa"/>
          </w:tcPr>
          <w:p w14:paraId="4CE1D614" w14:textId="77777777" w:rsidR="00973DB7" w:rsidRDefault="00973DB7" w:rsidP="001D15FB">
            <w:pPr>
              <w:rPr>
                <w:lang w:val="en-US"/>
              </w:rPr>
            </w:pPr>
            <w:r>
              <w:rPr>
                <w:lang w:bidi="fr-FR"/>
              </w:rPr>
              <w:t xml:space="preserve">« Manuel pratique du webinaire »  </w:t>
            </w:r>
          </w:p>
        </w:tc>
      </w:tr>
    </w:tbl>
    <w:p w14:paraId="0B5DA3BC" w14:textId="77777777" w:rsidR="00973DB7" w:rsidRDefault="00973DB7" w:rsidP="00973DB7">
      <w:pPr>
        <w:rPr>
          <w:lang w:val="en-US"/>
        </w:rPr>
      </w:pPr>
    </w:p>
    <w:p w14:paraId="1757C23B" w14:textId="6DA48A57" w:rsidR="00497648" w:rsidRPr="00CD6A94" w:rsidRDefault="00497648">
      <w:pPr>
        <w:rPr>
          <w:rFonts w:asciiTheme="majorHAnsi" w:eastAsiaTheme="majorEastAsia" w:hAnsiTheme="majorHAnsi" w:cstheme="majorBidi"/>
          <w:b/>
          <w:bCs/>
          <w:sz w:val="24"/>
        </w:rPr>
      </w:pPr>
      <w:r w:rsidRPr="00CD6A94">
        <w:rPr>
          <w:lang w:bidi="fr-FR"/>
        </w:rPr>
        <w:br w:type="page"/>
      </w:r>
    </w:p>
    <w:p w14:paraId="38474941" w14:textId="7098E526" w:rsidR="00B93C6C" w:rsidRPr="00CD6A94" w:rsidRDefault="00B93C6C" w:rsidP="00B93C6C">
      <w:pPr>
        <w:pStyle w:val="berschrift3"/>
      </w:pPr>
      <w:bookmarkStart w:id="57" w:name="_Toc522266302"/>
      <w:r w:rsidRPr="00CD6A94">
        <w:rPr>
          <w:lang w:bidi="fr-FR"/>
        </w:rPr>
        <w:lastRenderedPageBreak/>
        <w:t>Module 6</w:t>
      </w:r>
      <w:r w:rsidR="00CC59F9">
        <w:rPr>
          <w:lang w:bidi="fr-FR"/>
        </w:rPr>
        <w:t xml:space="preserve"> </w:t>
      </w:r>
      <w:r w:rsidRPr="00CD6A94">
        <w:rPr>
          <w:lang w:bidi="fr-FR"/>
        </w:rPr>
        <w:t>: Rédiger de bon</w:t>
      </w:r>
      <w:r w:rsidR="00694BC0">
        <w:rPr>
          <w:lang w:bidi="fr-FR"/>
        </w:rPr>
        <w:t>s</w:t>
      </w:r>
      <w:r w:rsidRPr="00CD6A94">
        <w:rPr>
          <w:lang w:bidi="fr-FR"/>
        </w:rPr>
        <w:t xml:space="preserve"> textes de RP</w:t>
      </w:r>
      <w:bookmarkEnd w:id="57"/>
    </w:p>
    <w:p w14:paraId="21D21FC0" w14:textId="2F4A5C77" w:rsidR="00B93C6C" w:rsidRPr="00CD6A94" w:rsidRDefault="00CC59F9" w:rsidP="00B93C6C">
      <w:pPr>
        <w:pStyle w:val="berschrift4"/>
      </w:pPr>
      <w:r>
        <w:rPr>
          <w:lang w:bidi="fr-FR"/>
        </w:rPr>
        <w:t>Objectif</w:t>
      </w:r>
      <w:r w:rsidR="00B93C6C" w:rsidRPr="00CD6A94">
        <w:rPr>
          <w:lang w:bidi="fr-FR"/>
        </w:rPr>
        <w:t>s</w:t>
      </w:r>
    </w:p>
    <w:p w14:paraId="1518DA20" w14:textId="5F0E434E" w:rsidR="00B93C6C" w:rsidRPr="00CD6A94" w:rsidRDefault="00B93C6C" w:rsidP="00B93C6C">
      <w:pPr>
        <w:pStyle w:val="Listenabsatz"/>
        <w:numPr>
          <w:ilvl w:val="0"/>
          <w:numId w:val="18"/>
        </w:numPr>
      </w:pPr>
      <w:r w:rsidRPr="00CD6A94">
        <w:rPr>
          <w:lang w:bidi="fr-FR"/>
        </w:rPr>
        <w:t>Les participants connaissent les critères de bonnes relations publiques.</w:t>
      </w:r>
    </w:p>
    <w:p w14:paraId="7574BB23" w14:textId="3DDEDC58" w:rsidR="00B93C6C" w:rsidRPr="00CD6A94" w:rsidRDefault="00B93C6C" w:rsidP="00B93C6C">
      <w:pPr>
        <w:pStyle w:val="Listenabsatz"/>
        <w:numPr>
          <w:ilvl w:val="0"/>
          <w:numId w:val="18"/>
        </w:numPr>
      </w:pPr>
      <w:r w:rsidRPr="00CD6A94">
        <w:rPr>
          <w:lang w:bidi="fr-FR"/>
        </w:rPr>
        <w:t>Les participants sont conscients de l'importance des informations factuelles dans les textes de RP.</w:t>
      </w:r>
    </w:p>
    <w:p w14:paraId="1A3C32CA" w14:textId="77777777" w:rsidR="00B93C6C" w:rsidRPr="00CD6A94" w:rsidRDefault="00B93C6C" w:rsidP="00B93C6C">
      <w:pPr>
        <w:pStyle w:val="Listenabsatz"/>
        <w:numPr>
          <w:ilvl w:val="0"/>
          <w:numId w:val="18"/>
        </w:numPr>
      </w:pPr>
      <w:r w:rsidRPr="00CD6A94">
        <w:rPr>
          <w:lang w:bidi="fr-FR"/>
        </w:rPr>
        <w:t>Les participants sont en mesure de réduire l'information.</w:t>
      </w:r>
    </w:p>
    <w:p w14:paraId="127539A4" w14:textId="77777777" w:rsidR="00B93C6C" w:rsidRPr="00CD6A94" w:rsidRDefault="00B93C6C" w:rsidP="00B93C6C">
      <w:pPr>
        <w:pStyle w:val="Listenabsatz"/>
        <w:numPr>
          <w:ilvl w:val="0"/>
          <w:numId w:val="18"/>
        </w:numPr>
      </w:pPr>
      <w:r w:rsidRPr="00CD6A94">
        <w:rPr>
          <w:lang w:bidi="fr-FR"/>
        </w:rPr>
        <w:t>Les participants peuvent axer les textes sur les besoins d’information et les intérêts de leurs groupes cibles.</w:t>
      </w:r>
    </w:p>
    <w:p w14:paraId="3630FC48" w14:textId="77777777" w:rsidR="00B93C6C" w:rsidRPr="00CD6A94" w:rsidRDefault="00B93C6C" w:rsidP="00B93C6C">
      <w:pPr>
        <w:pStyle w:val="Listenabsatz"/>
        <w:numPr>
          <w:ilvl w:val="0"/>
          <w:numId w:val="18"/>
        </w:numPr>
      </w:pPr>
      <w:r w:rsidRPr="00CD6A94">
        <w:rPr>
          <w:lang w:bidi="fr-FR"/>
        </w:rPr>
        <w:t>Les participants sont capables de rédiger des textes selon des critères journalistiques.</w:t>
      </w:r>
    </w:p>
    <w:p w14:paraId="104B165F" w14:textId="77777777" w:rsidR="00B93C6C" w:rsidRPr="00CD6A94" w:rsidRDefault="00B93C6C" w:rsidP="00B93C6C">
      <w:pPr>
        <w:pStyle w:val="Listenabsatz"/>
        <w:numPr>
          <w:ilvl w:val="0"/>
          <w:numId w:val="18"/>
        </w:numPr>
      </w:pPr>
      <w:r w:rsidRPr="00CD6A94">
        <w:rPr>
          <w:lang w:bidi="fr-FR"/>
        </w:rPr>
        <w:t xml:space="preserve">Les participants connaissent les techniques de créativité pour écrire des textes. </w:t>
      </w:r>
    </w:p>
    <w:tbl>
      <w:tblPr>
        <w:tblStyle w:val="Tabellenraster"/>
        <w:tblW w:w="0" w:type="auto"/>
        <w:tblLook w:val="04A0" w:firstRow="1" w:lastRow="0" w:firstColumn="1" w:lastColumn="0" w:noHBand="0" w:noVBand="1"/>
      </w:tblPr>
      <w:tblGrid>
        <w:gridCol w:w="664"/>
        <w:gridCol w:w="1666"/>
        <w:gridCol w:w="5533"/>
        <w:gridCol w:w="1667"/>
        <w:gridCol w:w="2651"/>
        <w:gridCol w:w="1232"/>
      </w:tblGrid>
      <w:tr w:rsidR="00B93C6C" w:rsidRPr="00CD6A94" w14:paraId="75A1B1CA" w14:textId="77777777" w:rsidTr="009418CE">
        <w:tc>
          <w:tcPr>
            <w:tcW w:w="664" w:type="dxa"/>
          </w:tcPr>
          <w:p w14:paraId="2BA6078A" w14:textId="77777777" w:rsidR="00B93C6C" w:rsidRPr="00CD6A94" w:rsidRDefault="00B93C6C" w:rsidP="00384D65">
            <w:pPr>
              <w:rPr>
                <w:b/>
                <w:color w:val="0A20C6"/>
                <w:sz w:val="24"/>
              </w:rPr>
            </w:pPr>
            <w:r w:rsidRPr="00CD6A94">
              <w:rPr>
                <w:b/>
                <w:color w:val="0A20C6"/>
                <w:sz w:val="24"/>
                <w:lang w:bidi="fr-FR"/>
              </w:rPr>
              <w:t>min.</w:t>
            </w:r>
          </w:p>
        </w:tc>
        <w:tc>
          <w:tcPr>
            <w:tcW w:w="1666" w:type="dxa"/>
          </w:tcPr>
          <w:p w14:paraId="1B7C087C" w14:textId="3C9AE44C" w:rsidR="00B93C6C" w:rsidRPr="00CD6A94" w:rsidRDefault="00CC59F9" w:rsidP="00384D65">
            <w:pPr>
              <w:rPr>
                <w:b/>
                <w:color w:val="0A20C6"/>
                <w:sz w:val="24"/>
              </w:rPr>
            </w:pPr>
            <w:r>
              <w:rPr>
                <w:b/>
                <w:color w:val="0A20C6"/>
                <w:sz w:val="24"/>
                <w:lang w:bidi="fr-FR"/>
              </w:rPr>
              <w:t>Mé</w:t>
            </w:r>
            <w:r w:rsidR="00B93C6C" w:rsidRPr="00CD6A94">
              <w:rPr>
                <w:b/>
                <w:color w:val="0A20C6"/>
                <w:sz w:val="24"/>
                <w:lang w:bidi="fr-FR"/>
              </w:rPr>
              <w:t>thod</w:t>
            </w:r>
            <w:r>
              <w:rPr>
                <w:b/>
                <w:color w:val="0A20C6"/>
                <w:sz w:val="24"/>
                <w:lang w:bidi="fr-FR"/>
              </w:rPr>
              <w:t>es</w:t>
            </w:r>
          </w:p>
        </w:tc>
        <w:tc>
          <w:tcPr>
            <w:tcW w:w="5533" w:type="dxa"/>
          </w:tcPr>
          <w:p w14:paraId="005E3E3D" w14:textId="1A96B39A" w:rsidR="00B93C6C" w:rsidRPr="00CD6A94" w:rsidRDefault="00CC59F9" w:rsidP="00384D65">
            <w:pPr>
              <w:rPr>
                <w:b/>
                <w:color w:val="0A20C6"/>
                <w:sz w:val="24"/>
              </w:rPr>
            </w:pPr>
            <w:r>
              <w:rPr>
                <w:b/>
                <w:color w:val="0A20C6"/>
                <w:sz w:val="24"/>
                <w:lang w:bidi="fr-FR"/>
              </w:rPr>
              <w:t>Activité</w:t>
            </w:r>
            <w:r w:rsidR="00B93C6C" w:rsidRPr="00CD6A94">
              <w:rPr>
                <w:b/>
                <w:color w:val="0A20C6"/>
                <w:sz w:val="24"/>
                <w:lang w:bidi="fr-FR"/>
              </w:rPr>
              <w:t xml:space="preserve"> </w:t>
            </w:r>
          </w:p>
        </w:tc>
        <w:tc>
          <w:tcPr>
            <w:tcW w:w="1667" w:type="dxa"/>
          </w:tcPr>
          <w:p w14:paraId="3A865EB0" w14:textId="00E34612" w:rsidR="00B93C6C" w:rsidRPr="00CD6A94" w:rsidRDefault="00CC59F9" w:rsidP="00384D65">
            <w:pPr>
              <w:rPr>
                <w:b/>
                <w:color w:val="0A20C6"/>
                <w:sz w:val="24"/>
              </w:rPr>
            </w:pPr>
            <w:r>
              <w:rPr>
                <w:b/>
                <w:color w:val="0A20C6"/>
                <w:sz w:val="24"/>
                <w:lang w:bidi="fr-FR"/>
              </w:rPr>
              <w:t>Objectifs</w:t>
            </w:r>
          </w:p>
        </w:tc>
        <w:tc>
          <w:tcPr>
            <w:tcW w:w="2651" w:type="dxa"/>
          </w:tcPr>
          <w:p w14:paraId="4FEB4614" w14:textId="022376C5" w:rsidR="00B93C6C" w:rsidRPr="00CD6A94" w:rsidRDefault="00CC59F9" w:rsidP="00384D65">
            <w:pPr>
              <w:rPr>
                <w:b/>
                <w:color w:val="0A20C6"/>
                <w:sz w:val="24"/>
              </w:rPr>
            </w:pPr>
            <w:r>
              <w:rPr>
                <w:b/>
                <w:color w:val="0A20C6"/>
                <w:sz w:val="24"/>
                <w:lang w:bidi="fr-FR"/>
              </w:rPr>
              <w:t>Matériels</w:t>
            </w:r>
          </w:p>
        </w:tc>
        <w:tc>
          <w:tcPr>
            <w:tcW w:w="1232" w:type="dxa"/>
          </w:tcPr>
          <w:p w14:paraId="0FEC41B7" w14:textId="77777777" w:rsidR="00B93C6C" w:rsidRPr="00CD6A94" w:rsidRDefault="00B93C6C" w:rsidP="00384D65">
            <w:pPr>
              <w:rPr>
                <w:b/>
                <w:color w:val="0A20C6"/>
                <w:sz w:val="24"/>
              </w:rPr>
            </w:pPr>
            <w:r w:rsidRPr="00CD6A94">
              <w:rPr>
                <w:b/>
                <w:color w:val="0A20C6"/>
                <w:sz w:val="24"/>
                <w:lang w:bidi="fr-FR"/>
              </w:rPr>
              <w:t>Code</w:t>
            </w:r>
          </w:p>
        </w:tc>
      </w:tr>
      <w:tr w:rsidR="00B93C6C" w:rsidRPr="00CD6A94" w14:paraId="394AE5DE" w14:textId="77777777" w:rsidTr="009418CE">
        <w:tc>
          <w:tcPr>
            <w:tcW w:w="664" w:type="dxa"/>
            <w:vAlign w:val="center"/>
          </w:tcPr>
          <w:p w14:paraId="572E87F2" w14:textId="77777777" w:rsidR="00B93C6C" w:rsidRPr="00CD6A94" w:rsidRDefault="00B93C6C" w:rsidP="00384D65"/>
        </w:tc>
        <w:tc>
          <w:tcPr>
            <w:tcW w:w="1666" w:type="dxa"/>
            <w:vAlign w:val="center"/>
          </w:tcPr>
          <w:p w14:paraId="2F22289B" w14:textId="0F95D3C1" w:rsidR="00B93C6C" w:rsidRPr="00CD6A94" w:rsidRDefault="00CC59F9" w:rsidP="00384D65">
            <w:r>
              <w:rPr>
                <w:lang w:bidi="fr-FR"/>
              </w:rPr>
              <w:t>Contribution</w:t>
            </w:r>
          </w:p>
        </w:tc>
        <w:tc>
          <w:tcPr>
            <w:tcW w:w="5533" w:type="dxa"/>
            <w:vAlign w:val="center"/>
          </w:tcPr>
          <w:p w14:paraId="4C7C860B" w14:textId="580D4943" w:rsidR="00B93C6C" w:rsidRPr="00CD6A94" w:rsidRDefault="00B93C6C" w:rsidP="00384D65">
            <w:r w:rsidRPr="00CD6A94">
              <w:rPr>
                <w:lang w:bidi="fr-FR"/>
              </w:rPr>
              <w:t>Le formateur présente et informe sur la structure du cours</w:t>
            </w:r>
            <w:r w:rsidR="00917806" w:rsidRPr="00CD6A94">
              <w:rPr>
                <w:lang w:bidi="fr-FR"/>
              </w:rPr>
              <w:t>.</w:t>
            </w:r>
          </w:p>
        </w:tc>
        <w:tc>
          <w:tcPr>
            <w:tcW w:w="1667" w:type="dxa"/>
            <w:vAlign w:val="center"/>
          </w:tcPr>
          <w:p w14:paraId="602F35A0" w14:textId="77777777" w:rsidR="00B93C6C" w:rsidRPr="00CD6A94" w:rsidRDefault="00B93C6C" w:rsidP="00384D65"/>
        </w:tc>
        <w:tc>
          <w:tcPr>
            <w:tcW w:w="2651" w:type="dxa"/>
            <w:vAlign w:val="center"/>
          </w:tcPr>
          <w:p w14:paraId="0E292EF8" w14:textId="78C8047F" w:rsidR="00B93C6C" w:rsidRPr="00CD6A94" w:rsidRDefault="0014037F" w:rsidP="00384D65">
            <w:r>
              <w:rPr>
                <w:lang w:bidi="fr-FR"/>
              </w:rPr>
              <w:t>Powerpoint</w:t>
            </w:r>
            <w:r w:rsidR="00B93C6C" w:rsidRPr="00CD6A94">
              <w:rPr>
                <w:lang w:bidi="fr-FR"/>
              </w:rPr>
              <w:t xml:space="preserve"> 47</w:t>
            </w:r>
          </w:p>
        </w:tc>
        <w:tc>
          <w:tcPr>
            <w:tcW w:w="1232" w:type="dxa"/>
          </w:tcPr>
          <w:p w14:paraId="5CFB8C86" w14:textId="77777777" w:rsidR="00B93C6C" w:rsidRPr="00CD6A94" w:rsidRDefault="00B93C6C" w:rsidP="00384D65"/>
        </w:tc>
      </w:tr>
      <w:tr w:rsidR="00B93C6C" w:rsidRPr="00CD6A94" w14:paraId="7228248E" w14:textId="77777777" w:rsidTr="009418CE">
        <w:tc>
          <w:tcPr>
            <w:tcW w:w="664" w:type="dxa"/>
            <w:vAlign w:val="center"/>
          </w:tcPr>
          <w:p w14:paraId="096152CA" w14:textId="77777777" w:rsidR="00B93C6C" w:rsidRPr="00CD6A94" w:rsidRDefault="00B93C6C" w:rsidP="00384D65">
            <w:r w:rsidRPr="00CD6A94">
              <w:rPr>
                <w:lang w:bidi="fr-FR"/>
              </w:rPr>
              <w:t>45</w:t>
            </w:r>
          </w:p>
        </w:tc>
        <w:tc>
          <w:tcPr>
            <w:tcW w:w="1666" w:type="dxa"/>
            <w:vAlign w:val="center"/>
          </w:tcPr>
          <w:p w14:paraId="75B1BA64" w14:textId="77777777" w:rsidR="00B93C6C" w:rsidRPr="00CD6A94" w:rsidRDefault="00B93C6C" w:rsidP="00384D65">
            <w:r w:rsidRPr="00CD6A94">
              <w:rPr>
                <w:lang w:bidi="fr-FR"/>
              </w:rPr>
              <w:t>Analyses de texte</w:t>
            </w:r>
          </w:p>
        </w:tc>
        <w:tc>
          <w:tcPr>
            <w:tcW w:w="5533" w:type="dxa"/>
            <w:vAlign w:val="center"/>
          </w:tcPr>
          <w:p w14:paraId="3E487235" w14:textId="10C072C6" w:rsidR="00B93C6C" w:rsidRPr="00CD6A94" w:rsidRDefault="00B93C6C" w:rsidP="00384D65">
            <w:r w:rsidRPr="00CD6A94">
              <w:rPr>
                <w:lang w:bidi="fr-FR"/>
              </w:rPr>
              <w:t xml:space="preserve">Les participants lisent 3-4 textes de RP dans le domaine de l'éducation des adultes, qui sont très différents pour ce qui est de la qualité du texte et ils évaluent les textes en utilisant le polycopié : </w:t>
            </w:r>
          </w:p>
          <w:p w14:paraId="7C523A09" w14:textId="77777777" w:rsidR="00B93C6C" w:rsidRPr="00CD6A94" w:rsidRDefault="00B93C6C" w:rsidP="00384D65"/>
          <w:p w14:paraId="798962DA" w14:textId="2588DDB2" w:rsidR="00B93C6C" w:rsidRPr="00CD6A94" w:rsidRDefault="00B93C6C" w:rsidP="00384D65">
            <w:pPr>
              <w:pStyle w:val="Listenabsatz"/>
              <w:numPr>
                <w:ilvl w:val="0"/>
                <w:numId w:val="17"/>
              </w:numPr>
            </w:pPr>
            <w:r w:rsidRPr="00CD6A94">
              <w:rPr>
                <w:lang w:bidi="fr-FR"/>
              </w:rPr>
              <w:t>Quels sont les « bons » articles ? Quels sont ceux qui ne sont pas vraiment bons ?</w:t>
            </w:r>
          </w:p>
          <w:p w14:paraId="26A24181" w14:textId="77777777" w:rsidR="00B93C6C" w:rsidRPr="00CD6A94" w:rsidRDefault="00B93C6C" w:rsidP="00384D65">
            <w:pPr>
              <w:pStyle w:val="Listenabsatz"/>
              <w:numPr>
                <w:ilvl w:val="0"/>
                <w:numId w:val="17"/>
              </w:numPr>
            </w:pPr>
            <w:r w:rsidRPr="00CD6A94">
              <w:rPr>
                <w:lang w:bidi="fr-FR"/>
              </w:rPr>
              <w:t>Pourquoi sont-ils bons ?</w:t>
            </w:r>
          </w:p>
          <w:p w14:paraId="39B7B287" w14:textId="6D907E42" w:rsidR="00B93C6C" w:rsidRPr="00CD6A94" w:rsidRDefault="00B93C6C" w:rsidP="00384D65">
            <w:pPr>
              <w:pStyle w:val="Listenabsatz"/>
              <w:numPr>
                <w:ilvl w:val="0"/>
                <w:numId w:val="17"/>
              </w:numPr>
            </w:pPr>
            <w:r w:rsidRPr="00CD6A94">
              <w:rPr>
                <w:lang w:bidi="fr-FR"/>
              </w:rPr>
              <w:t>Qu’est-ce qui est mauvai</w:t>
            </w:r>
            <w:r w:rsidR="00CC59F9">
              <w:rPr>
                <w:lang w:bidi="fr-FR"/>
              </w:rPr>
              <w:t xml:space="preserve">s, ennuyeux, difficile à lire </w:t>
            </w:r>
            <w:r w:rsidRPr="00CD6A94">
              <w:rPr>
                <w:lang w:bidi="fr-FR"/>
              </w:rPr>
              <w:t>?</w:t>
            </w:r>
          </w:p>
          <w:p w14:paraId="5748B584" w14:textId="77777777" w:rsidR="00B93C6C" w:rsidRPr="00CD6A94" w:rsidRDefault="00B93C6C" w:rsidP="00384D65"/>
          <w:p w14:paraId="1B6865F1" w14:textId="4AECAAFB" w:rsidR="00B93C6C" w:rsidRPr="00CD6A94" w:rsidRDefault="00B93C6C" w:rsidP="00917806">
            <w:r w:rsidRPr="00CD6A94">
              <w:rPr>
                <w:lang w:bidi="fr-FR"/>
              </w:rPr>
              <w:t>(Si les questions ne suffisent pas, utilisez le polycopié de la prochaine séquence, afin d'évaluer les textes)</w:t>
            </w:r>
          </w:p>
        </w:tc>
        <w:tc>
          <w:tcPr>
            <w:tcW w:w="1667" w:type="dxa"/>
            <w:vMerge w:val="restart"/>
            <w:vAlign w:val="center"/>
          </w:tcPr>
          <w:p w14:paraId="0F1B91FD" w14:textId="1A595D39" w:rsidR="00B93C6C" w:rsidRPr="00CD6A94" w:rsidRDefault="00B93C6C" w:rsidP="00384D65">
            <w:r w:rsidRPr="00CD6A94">
              <w:rPr>
                <w:lang w:bidi="fr-FR"/>
              </w:rPr>
              <w:t>Les participants connaissent les critère</w:t>
            </w:r>
            <w:r w:rsidR="00CC59F9">
              <w:rPr>
                <w:lang w:bidi="fr-FR"/>
              </w:rPr>
              <w:t xml:space="preserve">s des bons textes de RP et ils </w:t>
            </w:r>
            <w:r w:rsidRPr="00CD6A94">
              <w:rPr>
                <w:lang w:bidi="fr-FR"/>
              </w:rPr>
              <w:t xml:space="preserve">sont capables de distinguer les bons textes de RP des mauvais.  </w:t>
            </w:r>
          </w:p>
          <w:p w14:paraId="2FBC5CAB" w14:textId="77777777" w:rsidR="00B93C6C" w:rsidRPr="00CD6A94" w:rsidRDefault="00B93C6C" w:rsidP="00384D65"/>
        </w:tc>
        <w:tc>
          <w:tcPr>
            <w:tcW w:w="2651" w:type="dxa"/>
            <w:vAlign w:val="center"/>
          </w:tcPr>
          <w:p w14:paraId="683BEA14" w14:textId="77777777" w:rsidR="00B93C6C" w:rsidRPr="00CD6A94" w:rsidRDefault="00B93C6C" w:rsidP="00384D65">
            <w:r w:rsidRPr="00CD6A94">
              <w:rPr>
                <w:lang w:bidi="fr-FR"/>
              </w:rPr>
              <w:t>Textes de RP avec éloges et éclat, sans faits, et/ou de citations sans un argument, ennuyeux… ;</w:t>
            </w:r>
          </w:p>
          <w:p w14:paraId="5D8FF8ED" w14:textId="5875BB84" w:rsidR="00B93C6C" w:rsidRPr="00CD6A94" w:rsidRDefault="00B93C6C" w:rsidP="0014037F">
            <w:r w:rsidRPr="00CD6A94">
              <w:rPr>
                <w:lang w:bidi="fr-FR"/>
              </w:rPr>
              <w:t xml:space="preserve">Les textes promotionnels avec des informations factuelles et des points clairs, avec des gros titres, agréables à lire… (Document </w:t>
            </w:r>
            <w:r w:rsidR="0014037F">
              <w:rPr>
                <w:lang w:bidi="fr-FR"/>
              </w:rPr>
              <w:t xml:space="preserve">1  </w:t>
            </w:r>
            <w:r w:rsidRPr="00CD6A94">
              <w:rPr>
                <w:lang w:bidi="fr-FR"/>
              </w:rPr>
              <w:t>Matériaux pour les formateurs)</w:t>
            </w:r>
          </w:p>
        </w:tc>
        <w:tc>
          <w:tcPr>
            <w:tcW w:w="1232" w:type="dxa"/>
          </w:tcPr>
          <w:p w14:paraId="774D7901" w14:textId="77777777" w:rsidR="00B93C6C" w:rsidRPr="00CD6A94" w:rsidRDefault="00B93C6C" w:rsidP="00384D65">
            <w:r w:rsidRPr="00CD6A94">
              <w:rPr>
                <w:lang w:bidi="fr-FR"/>
              </w:rPr>
              <w:t>I</w:t>
            </w:r>
          </w:p>
        </w:tc>
      </w:tr>
      <w:tr w:rsidR="00B93C6C" w:rsidRPr="00CD6A94" w14:paraId="13814E40" w14:textId="77777777" w:rsidTr="009418CE">
        <w:tc>
          <w:tcPr>
            <w:tcW w:w="664" w:type="dxa"/>
            <w:vAlign w:val="center"/>
          </w:tcPr>
          <w:p w14:paraId="090F4BE8" w14:textId="77777777" w:rsidR="00B93C6C" w:rsidRPr="00CD6A94" w:rsidRDefault="00B93C6C" w:rsidP="00384D65">
            <w:r w:rsidRPr="00CD6A94">
              <w:rPr>
                <w:lang w:bidi="fr-FR"/>
              </w:rPr>
              <w:t>30</w:t>
            </w:r>
          </w:p>
        </w:tc>
        <w:tc>
          <w:tcPr>
            <w:tcW w:w="1666" w:type="dxa"/>
            <w:vAlign w:val="center"/>
          </w:tcPr>
          <w:p w14:paraId="2ADFC18C" w14:textId="77777777" w:rsidR="00B93C6C" w:rsidRPr="00CD6A94" w:rsidRDefault="00B93C6C" w:rsidP="00384D65">
            <w:r w:rsidRPr="00CD6A94">
              <w:rPr>
                <w:lang w:bidi="fr-FR"/>
              </w:rPr>
              <w:t>Collecte ouverte et discussion des résultats.</w:t>
            </w:r>
          </w:p>
        </w:tc>
        <w:tc>
          <w:tcPr>
            <w:tcW w:w="5533" w:type="dxa"/>
            <w:vAlign w:val="center"/>
          </w:tcPr>
          <w:p w14:paraId="6510EF86" w14:textId="43AEDA29" w:rsidR="00B93C6C" w:rsidRPr="00CD6A94" w:rsidRDefault="00B93C6C" w:rsidP="00292809">
            <w:r w:rsidRPr="00CD6A94">
              <w:rPr>
                <w:lang w:bidi="fr-FR"/>
              </w:rPr>
              <w:t xml:space="preserve">Les résultats des participants sont recueillis en plénière, </w:t>
            </w:r>
            <w:r w:rsidR="00CC59F9">
              <w:rPr>
                <w:lang w:bidi="fr-FR"/>
              </w:rPr>
              <w:t>où le formateur aide à extraire</w:t>
            </w:r>
            <w:r w:rsidRPr="00CD6A94">
              <w:rPr>
                <w:lang w:bidi="fr-FR"/>
              </w:rPr>
              <w:t xml:space="preserve"> les résultats des critèr</w:t>
            </w:r>
            <w:r w:rsidR="00CC59F9">
              <w:rPr>
                <w:lang w:bidi="fr-FR"/>
              </w:rPr>
              <w:t>es généraux pour de bons textes de RP et</w:t>
            </w:r>
            <w:r w:rsidRPr="00CD6A94">
              <w:rPr>
                <w:lang w:bidi="fr-FR"/>
              </w:rPr>
              <w:t xml:space="preserve"> compléter d'autres critères importants (tels que la « pyramide inversée », les réponses sur les questions Q - qui, quoi, quand, pourquoi…, le discours actif et concis, les personnes agissent et parlent, des phrases courtes, pas d'erreurs linguistiques)</w:t>
            </w:r>
          </w:p>
        </w:tc>
        <w:tc>
          <w:tcPr>
            <w:tcW w:w="1667" w:type="dxa"/>
            <w:vMerge/>
            <w:vAlign w:val="center"/>
          </w:tcPr>
          <w:p w14:paraId="55C1D573" w14:textId="77777777" w:rsidR="00B93C6C" w:rsidRPr="00CD6A94" w:rsidRDefault="00B93C6C" w:rsidP="00384D65">
            <w:pPr>
              <w:rPr>
                <w:color w:val="7030A0"/>
              </w:rPr>
            </w:pPr>
          </w:p>
        </w:tc>
        <w:tc>
          <w:tcPr>
            <w:tcW w:w="2651" w:type="dxa"/>
            <w:vAlign w:val="center"/>
          </w:tcPr>
          <w:p w14:paraId="08267A97" w14:textId="77777777" w:rsidR="00B93C6C" w:rsidRPr="00CD6A94" w:rsidRDefault="00B93C6C" w:rsidP="00384D65">
            <w:r w:rsidRPr="00CD6A94">
              <w:rPr>
                <w:lang w:bidi="fr-FR"/>
              </w:rPr>
              <w:t>Tableau à feuilles (résultats du protocole)</w:t>
            </w:r>
          </w:p>
          <w:p w14:paraId="4739B637" w14:textId="77777777" w:rsidR="00B93C6C" w:rsidRPr="00CD6A94" w:rsidRDefault="00B93C6C" w:rsidP="00384D65"/>
          <w:p w14:paraId="0C104123" w14:textId="41E741C0" w:rsidR="00B93C6C" w:rsidRPr="00CD6A94" w:rsidRDefault="00B93C6C" w:rsidP="00C374EE">
            <w:r w:rsidRPr="00CD6A94">
              <w:rPr>
                <w:lang w:bidi="fr-FR"/>
              </w:rPr>
              <w:t xml:space="preserve">Polycopié avec critères (Document </w:t>
            </w:r>
            <w:r w:rsidR="00C374EE">
              <w:rPr>
                <w:lang w:bidi="fr-FR"/>
              </w:rPr>
              <w:t>7</w:t>
            </w:r>
            <w:r w:rsidR="0014037F">
              <w:rPr>
                <w:lang w:bidi="fr-FR"/>
              </w:rPr>
              <w:t xml:space="preserve"> RP)</w:t>
            </w:r>
          </w:p>
        </w:tc>
        <w:tc>
          <w:tcPr>
            <w:tcW w:w="1232" w:type="dxa"/>
          </w:tcPr>
          <w:p w14:paraId="669F976E" w14:textId="77777777" w:rsidR="00B93C6C" w:rsidRPr="00CD6A94" w:rsidRDefault="00B93C6C" w:rsidP="00384D65"/>
        </w:tc>
      </w:tr>
      <w:tr w:rsidR="00B93C6C" w:rsidRPr="00CD6A94" w14:paraId="371F60B4" w14:textId="77777777" w:rsidTr="009418CE">
        <w:tc>
          <w:tcPr>
            <w:tcW w:w="664" w:type="dxa"/>
            <w:vAlign w:val="center"/>
          </w:tcPr>
          <w:p w14:paraId="62A3A751" w14:textId="77777777" w:rsidR="00B93C6C" w:rsidRPr="00CD6A94" w:rsidRDefault="00B93C6C" w:rsidP="00384D65">
            <w:r w:rsidRPr="00CD6A94">
              <w:rPr>
                <w:lang w:bidi="fr-FR"/>
              </w:rPr>
              <w:t>30</w:t>
            </w:r>
          </w:p>
        </w:tc>
        <w:tc>
          <w:tcPr>
            <w:tcW w:w="1666" w:type="dxa"/>
            <w:vAlign w:val="center"/>
          </w:tcPr>
          <w:p w14:paraId="3B56C5DD" w14:textId="77777777" w:rsidR="00B93C6C" w:rsidRPr="00CD6A94" w:rsidRDefault="00B93C6C" w:rsidP="00384D65">
            <w:r w:rsidRPr="00CD6A94">
              <w:rPr>
                <w:lang w:bidi="fr-FR"/>
              </w:rPr>
              <w:t>Travail en binôme</w:t>
            </w:r>
          </w:p>
        </w:tc>
        <w:tc>
          <w:tcPr>
            <w:tcW w:w="5533" w:type="dxa"/>
            <w:vAlign w:val="center"/>
          </w:tcPr>
          <w:p w14:paraId="0AF1774B" w14:textId="20322082" w:rsidR="00B93C6C" w:rsidRPr="00CD6A94" w:rsidRDefault="00B93C6C" w:rsidP="00384D65">
            <w:r w:rsidRPr="00CD6A94">
              <w:rPr>
                <w:lang w:bidi="fr-FR"/>
              </w:rPr>
              <w:t xml:space="preserve">Les participants maintenant se mettent par deux et révisent conjointement un mauvais exemple de </w:t>
            </w:r>
            <w:r w:rsidRPr="00CD6A94">
              <w:rPr>
                <w:lang w:bidi="fr-FR"/>
              </w:rPr>
              <w:lastRenderedPageBreak/>
              <w:t>communiqué de presse, en considérant au moins certains critères des textes de RP.</w:t>
            </w:r>
          </w:p>
          <w:p w14:paraId="6C7A4113" w14:textId="77777777" w:rsidR="00B93C6C" w:rsidRPr="00CD6A94" w:rsidRDefault="00B93C6C" w:rsidP="00384D65"/>
          <w:p w14:paraId="291F6506" w14:textId="77777777" w:rsidR="00B93C6C" w:rsidRPr="00CD6A94" w:rsidRDefault="00B93C6C" w:rsidP="00384D65">
            <w:r w:rsidRPr="00CD6A94">
              <w:rPr>
                <w:lang w:bidi="fr-FR"/>
              </w:rPr>
              <w:t>Le formateur déambule, lit parties des textes révisés, répond aux questions et donne quelques conseils.</w:t>
            </w:r>
          </w:p>
        </w:tc>
        <w:tc>
          <w:tcPr>
            <w:tcW w:w="1667" w:type="dxa"/>
            <w:vMerge/>
            <w:vAlign w:val="center"/>
          </w:tcPr>
          <w:p w14:paraId="3473590B" w14:textId="77777777" w:rsidR="00B93C6C" w:rsidRPr="00CD6A94" w:rsidRDefault="00B93C6C" w:rsidP="00384D65"/>
        </w:tc>
        <w:tc>
          <w:tcPr>
            <w:tcW w:w="2651" w:type="dxa"/>
            <w:vAlign w:val="center"/>
          </w:tcPr>
          <w:p w14:paraId="482BC7DF" w14:textId="09CCFF14" w:rsidR="00B93C6C" w:rsidRPr="00CD6A94" w:rsidRDefault="00CC59F9" w:rsidP="00384D65">
            <w:r>
              <w:rPr>
                <w:lang w:bidi="fr-FR"/>
              </w:rPr>
              <w:t>E</w:t>
            </w:r>
            <w:r w:rsidR="00292809" w:rsidRPr="00CD6A94">
              <w:rPr>
                <w:lang w:bidi="fr-FR"/>
              </w:rPr>
              <w:t>xemple d'un mauvais communiqué de presse ;</w:t>
            </w:r>
          </w:p>
          <w:p w14:paraId="529F9DC9" w14:textId="3D2CEEF4" w:rsidR="00B93C6C" w:rsidRPr="00CD6A94" w:rsidRDefault="00292809" w:rsidP="0014037F">
            <w:r w:rsidRPr="00CD6A94">
              <w:rPr>
                <w:lang w:bidi="fr-FR"/>
              </w:rPr>
              <w:lastRenderedPageBreak/>
              <w:t xml:space="preserve">informations générales au sujet du thème du communiqué de presse (Document  </w:t>
            </w:r>
            <w:r w:rsidR="0014037F">
              <w:rPr>
                <w:lang w:bidi="fr-FR"/>
              </w:rPr>
              <w:t>1</w:t>
            </w:r>
            <w:r w:rsidRPr="00CD6A94">
              <w:rPr>
                <w:lang w:bidi="fr-FR"/>
              </w:rPr>
              <w:t xml:space="preserve"> Matériaux</w:t>
            </w:r>
            <w:r w:rsidR="0014037F">
              <w:rPr>
                <w:lang w:bidi="fr-FR"/>
              </w:rPr>
              <w:t xml:space="preserve"> pour les formateurs</w:t>
            </w:r>
            <w:r w:rsidRPr="00CD6A94">
              <w:rPr>
                <w:lang w:bidi="fr-FR"/>
              </w:rPr>
              <w:t>)</w:t>
            </w:r>
          </w:p>
        </w:tc>
        <w:tc>
          <w:tcPr>
            <w:tcW w:w="1232" w:type="dxa"/>
          </w:tcPr>
          <w:p w14:paraId="507517D0" w14:textId="77777777" w:rsidR="00B93C6C" w:rsidRPr="00CD6A94" w:rsidRDefault="00B93C6C" w:rsidP="00384D65">
            <w:r w:rsidRPr="00CD6A94">
              <w:rPr>
                <w:lang w:bidi="fr-FR"/>
              </w:rPr>
              <w:lastRenderedPageBreak/>
              <w:t>J</w:t>
            </w:r>
          </w:p>
        </w:tc>
      </w:tr>
      <w:tr w:rsidR="00B93C6C" w:rsidRPr="00CD6A94" w14:paraId="705FE464" w14:textId="77777777" w:rsidTr="009418CE">
        <w:tc>
          <w:tcPr>
            <w:tcW w:w="664" w:type="dxa"/>
            <w:vAlign w:val="center"/>
          </w:tcPr>
          <w:p w14:paraId="49CDA092" w14:textId="77777777" w:rsidR="00B93C6C" w:rsidRPr="00CD6A94" w:rsidRDefault="00B93C6C" w:rsidP="00384D65">
            <w:r w:rsidRPr="00CD6A94">
              <w:rPr>
                <w:lang w:bidi="fr-FR"/>
              </w:rPr>
              <w:t>10</w:t>
            </w:r>
          </w:p>
        </w:tc>
        <w:tc>
          <w:tcPr>
            <w:tcW w:w="1666" w:type="dxa"/>
            <w:vAlign w:val="center"/>
          </w:tcPr>
          <w:p w14:paraId="7095F04E" w14:textId="7757E8C7" w:rsidR="00B93C6C" w:rsidRPr="00CD6A94" w:rsidRDefault="00CC59F9" w:rsidP="00384D65">
            <w:r>
              <w:rPr>
                <w:lang w:bidi="fr-FR"/>
              </w:rPr>
              <w:t>Contribution</w:t>
            </w:r>
          </w:p>
        </w:tc>
        <w:tc>
          <w:tcPr>
            <w:tcW w:w="5533" w:type="dxa"/>
            <w:vAlign w:val="center"/>
          </w:tcPr>
          <w:p w14:paraId="4330D66C" w14:textId="3F3EABDE" w:rsidR="00B93C6C" w:rsidRPr="00CD6A94" w:rsidRDefault="00B93C6C" w:rsidP="00F317C9">
            <w:pPr>
              <w:pStyle w:val="NurText"/>
              <w:rPr>
                <w:lang w:val="fr-FR"/>
              </w:rPr>
            </w:pPr>
            <w:r w:rsidRPr="00CD6A94">
              <w:rPr>
                <w:lang w:val="fr-FR" w:bidi="fr-FR"/>
              </w:rPr>
              <w:t xml:space="preserve">Le formateur présente le sujet </w:t>
            </w:r>
            <w:r w:rsidR="00CC59F9">
              <w:rPr>
                <w:lang w:val="fr-FR" w:bidi="fr-FR"/>
              </w:rPr>
              <w:t>« </w:t>
            </w:r>
            <w:r w:rsidRPr="00CD6A94">
              <w:rPr>
                <w:lang w:val="fr-FR" w:bidi="fr-FR"/>
              </w:rPr>
              <w:t xml:space="preserve">Créativité et </w:t>
            </w:r>
            <w:r w:rsidR="00CC59F9">
              <w:rPr>
                <w:lang w:val="fr-FR" w:bidi="fr-FR"/>
              </w:rPr>
              <w:t xml:space="preserve">humour » </w:t>
            </w:r>
            <w:r w:rsidRPr="00CD6A94">
              <w:rPr>
                <w:lang w:val="fr-FR" w:bidi="fr-FR"/>
              </w:rPr>
              <w:t xml:space="preserve">: Écrire </w:t>
            </w:r>
            <w:r w:rsidR="00ED7470" w:rsidRPr="00CD6A94">
              <w:rPr>
                <w:lang w:val="fr-FR" w:bidi="fr-FR"/>
              </w:rPr>
              <w:t xml:space="preserve">de textes de RP attrayants </w:t>
            </w:r>
            <w:r w:rsidRPr="00CD6A94">
              <w:rPr>
                <w:lang w:val="fr-FR" w:bidi="fr-FR"/>
              </w:rPr>
              <w:t>et divertissants</w:t>
            </w:r>
            <w:r w:rsidR="00CC59F9">
              <w:rPr>
                <w:lang w:val="fr-FR" w:bidi="fr-FR"/>
              </w:rPr>
              <w:t> »</w:t>
            </w:r>
          </w:p>
        </w:tc>
        <w:tc>
          <w:tcPr>
            <w:tcW w:w="1667" w:type="dxa"/>
            <w:vMerge w:val="restart"/>
            <w:vAlign w:val="center"/>
          </w:tcPr>
          <w:p w14:paraId="3ECEE3FC" w14:textId="606284FC" w:rsidR="00B93C6C" w:rsidRPr="00CD6A94" w:rsidRDefault="00B93C6C" w:rsidP="00384D65">
            <w:r w:rsidRPr="00CD6A94">
              <w:rPr>
                <w:lang w:bidi="fr-FR"/>
              </w:rPr>
              <w:t xml:space="preserve"> Les participants connaissent les techniques de créa</w:t>
            </w:r>
            <w:r w:rsidRPr="009418CE">
              <w:rPr>
                <w:lang w:bidi="fr-FR"/>
              </w:rPr>
              <w:t>tivité et des techniques pour écrire avec humour</w:t>
            </w:r>
            <w:r w:rsidR="00694BC0">
              <w:rPr>
                <w:lang w:bidi="fr-FR"/>
              </w:rPr>
              <w:t xml:space="preserve"> </w:t>
            </w:r>
            <w:r w:rsidRPr="00CD6A94">
              <w:rPr>
                <w:lang w:bidi="fr-FR"/>
              </w:rPr>
              <w:t xml:space="preserve">et </w:t>
            </w:r>
            <w:r w:rsidR="00694BC0">
              <w:rPr>
                <w:lang w:bidi="fr-FR"/>
              </w:rPr>
              <w:t xml:space="preserve">ils </w:t>
            </w:r>
            <w:r w:rsidR="00016001">
              <w:rPr>
                <w:lang w:bidi="fr-FR"/>
              </w:rPr>
              <w:t xml:space="preserve">ont leurs </w:t>
            </w:r>
            <w:r w:rsidRPr="00CD6A94">
              <w:rPr>
                <w:lang w:bidi="fr-FR"/>
              </w:rPr>
              <w:t>propres  idées pour les textes créatifs et humoristiques.</w:t>
            </w:r>
          </w:p>
        </w:tc>
        <w:tc>
          <w:tcPr>
            <w:tcW w:w="2651" w:type="dxa"/>
            <w:vAlign w:val="center"/>
          </w:tcPr>
          <w:p w14:paraId="220D22ED" w14:textId="0E1FBA2E" w:rsidR="00B93C6C" w:rsidRPr="00CD6A94" w:rsidRDefault="0014037F" w:rsidP="00384D65">
            <w:r>
              <w:rPr>
                <w:szCs w:val="24"/>
                <w:lang w:bidi="fr-FR"/>
              </w:rPr>
              <w:t>Powerpoint</w:t>
            </w:r>
            <w:r w:rsidR="00B93C6C" w:rsidRPr="00CD6A94">
              <w:rPr>
                <w:lang w:bidi="fr-FR"/>
              </w:rPr>
              <w:t xml:space="preserve"> 48</w:t>
            </w:r>
          </w:p>
        </w:tc>
        <w:tc>
          <w:tcPr>
            <w:tcW w:w="1232" w:type="dxa"/>
          </w:tcPr>
          <w:p w14:paraId="6D01928C" w14:textId="77777777" w:rsidR="00B93C6C" w:rsidRPr="00CD6A94" w:rsidRDefault="00B93C6C" w:rsidP="00384D65"/>
        </w:tc>
      </w:tr>
      <w:tr w:rsidR="00B93C6C" w:rsidRPr="00CD6A94" w14:paraId="193080B7" w14:textId="77777777" w:rsidTr="009418CE">
        <w:tc>
          <w:tcPr>
            <w:tcW w:w="664" w:type="dxa"/>
            <w:vAlign w:val="center"/>
          </w:tcPr>
          <w:p w14:paraId="29C9C0F2" w14:textId="77777777" w:rsidR="00B93C6C" w:rsidRPr="00CD6A94" w:rsidRDefault="00B93C6C" w:rsidP="00384D65">
            <w:r w:rsidRPr="00CD6A94">
              <w:rPr>
                <w:lang w:bidi="fr-FR"/>
              </w:rPr>
              <w:t>30</w:t>
            </w:r>
          </w:p>
        </w:tc>
        <w:tc>
          <w:tcPr>
            <w:tcW w:w="1666" w:type="dxa"/>
            <w:vAlign w:val="center"/>
          </w:tcPr>
          <w:p w14:paraId="3BFBDE0E" w14:textId="447A94CD" w:rsidR="00B93C6C" w:rsidRPr="00CD6A94" w:rsidRDefault="00CC59F9" w:rsidP="00384D65">
            <w:r>
              <w:rPr>
                <w:lang w:bidi="fr-FR"/>
              </w:rPr>
              <w:t>Travail individuel</w:t>
            </w:r>
          </w:p>
        </w:tc>
        <w:tc>
          <w:tcPr>
            <w:tcW w:w="5533" w:type="dxa"/>
            <w:vAlign w:val="center"/>
          </w:tcPr>
          <w:p w14:paraId="48828645" w14:textId="7570DDF8" w:rsidR="00B93C6C" w:rsidRPr="00CD6A94" w:rsidRDefault="00B93C6C" w:rsidP="00705610">
            <w:pPr>
              <w:pStyle w:val="NurText"/>
              <w:rPr>
                <w:lang w:val="fr-FR"/>
              </w:rPr>
            </w:pPr>
            <w:r w:rsidRPr="00CD6A94">
              <w:rPr>
                <w:lang w:val="fr-FR" w:bidi="fr-FR"/>
              </w:rPr>
              <w:t>Les participants essayent une ou deux des techniques présentées, trouvent un titre créatif et / ou humoristiques et des métaphores drôles, des jeux de</w:t>
            </w:r>
            <w:r w:rsidR="00CC59F9">
              <w:rPr>
                <w:lang w:val="fr-FR" w:bidi="fr-FR"/>
              </w:rPr>
              <w:t xml:space="preserve"> mots ... pour le texte de RP, </w:t>
            </w:r>
            <w:r w:rsidRPr="00CD6A94">
              <w:rPr>
                <w:lang w:val="fr-FR" w:bidi="fr-FR"/>
              </w:rPr>
              <w:t>qu’ils ont révisé avant.</w:t>
            </w:r>
          </w:p>
        </w:tc>
        <w:tc>
          <w:tcPr>
            <w:tcW w:w="1667" w:type="dxa"/>
            <w:vMerge/>
            <w:vAlign w:val="center"/>
          </w:tcPr>
          <w:p w14:paraId="5265CDF9" w14:textId="77777777" w:rsidR="00B93C6C" w:rsidRPr="00CD6A94" w:rsidRDefault="00B93C6C" w:rsidP="00384D65"/>
        </w:tc>
        <w:tc>
          <w:tcPr>
            <w:tcW w:w="2651" w:type="dxa"/>
            <w:vAlign w:val="center"/>
          </w:tcPr>
          <w:p w14:paraId="269B992F" w14:textId="77777777" w:rsidR="00B93C6C" w:rsidRPr="00CD6A94" w:rsidRDefault="00B93C6C" w:rsidP="00384D65">
            <w:r w:rsidRPr="00CD6A94">
              <w:rPr>
                <w:lang w:bidi="fr-FR"/>
              </w:rPr>
              <w:t xml:space="preserve">Cartes illustrées, couleurs, feuilles de papier ; </w:t>
            </w:r>
          </w:p>
          <w:p w14:paraId="3A505DBE" w14:textId="77777777" w:rsidR="00B93C6C" w:rsidRPr="00CD6A94" w:rsidRDefault="00B93C6C" w:rsidP="00384D65"/>
        </w:tc>
        <w:tc>
          <w:tcPr>
            <w:tcW w:w="1232" w:type="dxa"/>
          </w:tcPr>
          <w:p w14:paraId="3829084F" w14:textId="77777777" w:rsidR="00B93C6C" w:rsidRPr="00CD6A94" w:rsidRDefault="00B93C6C" w:rsidP="00384D65"/>
        </w:tc>
      </w:tr>
      <w:tr w:rsidR="00B93C6C" w:rsidRPr="00CD6A94" w14:paraId="3CB6764F" w14:textId="77777777" w:rsidTr="009418CE">
        <w:tc>
          <w:tcPr>
            <w:tcW w:w="664" w:type="dxa"/>
            <w:vAlign w:val="center"/>
          </w:tcPr>
          <w:p w14:paraId="74C6A0ED" w14:textId="77777777" w:rsidR="00B93C6C" w:rsidRPr="00CD6A94" w:rsidRDefault="00B93C6C" w:rsidP="00384D65">
            <w:r w:rsidRPr="00CD6A94">
              <w:rPr>
                <w:lang w:bidi="fr-FR"/>
              </w:rPr>
              <w:t>60</w:t>
            </w:r>
          </w:p>
        </w:tc>
        <w:tc>
          <w:tcPr>
            <w:tcW w:w="1666" w:type="dxa"/>
            <w:vAlign w:val="center"/>
          </w:tcPr>
          <w:p w14:paraId="0318AA00" w14:textId="77777777" w:rsidR="00B93C6C" w:rsidRPr="00CD6A94" w:rsidRDefault="00B93C6C" w:rsidP="00384D65">
            <w:r w:rsidRPr="00CD6A94">
              <w:rPr>
                <w:lang w:bidi="fr-FR"/>
              </w:rPr>
              <w:t>World Café</w:t>
            </w:r>
          </w:p>
        </w:tc>
        <w:tc>
          <w:tcPr>
            <w:tcW w:w="5533" w:type="dxa"/>
            <w:vAlign w:val="center"/>
          </w:tcPr>
          <w:p w14:paraId="643E65E4" w14:textId="0B368D73" w:rsidR="00B93C6C" w:rsidRPr="00CD6A94" w:rsidRDefault="00B93C6C" w:rsidP="00384D65">
            <w:pPr>
              <w:pStyle w:val="NurText"/>
              <w:rPr>
                <w:lang w:val="fr-FR"/>
              </w:rPr>
            </w:pPr>
            <w:r w:rsidRPr="00CD6A94">
              <w:rPr>
                <w:lang w:val="fr-FR" w:bidi="fr-FR"/>
              </w:rPr>
              <w:t>Les participants forment 4 groupes et</w:t>
            </w:r>
            <w:r w:rsidR="00CC59F9">
              <w:rPr>
                <w:lang w:val="fr-FR" w:bidi="fr-FR"/>
              </w:rPr>
              <w:t xml:space="preserve"> d'échanger des expériences sur</w:t>
            </w:r>
            <w:r w:rsidRPr="00CD6A94">
              <w:rPr>
                <w:lang w:val="fr-FR" w:bidi="fr-FR"/>
              </w:rPr>
              <w:t xml:space="preserve"> l'organisation de leur travail de RP dans leurs institutions. Chaque groupe se tient autour d'une table et discute l'une des 4 questions. La nappe est une grande feuille de papier, où ils notent des idées et des questions ouvertes. Au bout de 10 minutes, 1 personne reste à la table, les autres passent à une autre table, afin que de nouveaux groupes sont forment. La personne à la</w:t>
            </w:r>
            <w:r w:rsidR="00CC59F9">
              <w:rPr>
                <w:lang w:val="fr-FR" w:bidi="fr-FR"/>
              </w:rPr>
              <w:t xml:space="preserve"> table parle au nouveau groupe </w:t>
            </w:r>
            <w:r w:rsidRPr="00CD6A94">
              <w:rPr>
                <w:lang w:val="fr-FR" w:bidi="fr-FR"/>
              </w:rPr>
              <w:t>de c</w:t>
            </w:r>
            <w:r w:rsidR="00694BC0">
              <w:rPr>
                <w:lang w:val="fr-FR" w:bidi="fr-FR"/>
              </w:rPr>
              <w:t>e qui a été abordé</w:t>
            </w:r>
            <w:r w:rsidRPr="00CD6A94">
              <w:rPr>
                <w:lang w:val="fr-FR" w:bidi="fr-FR"/>
              </w:rPr>
              <w:t>. Ensuite, la deuxième question est discutée et ainsi de suite. Les questions sont les suivantes :</w:t>
            </w:r>
          </w:p>
          <w:p w14:paraId="48D7B5E5" w14:textId="77777777" w:rsidR="00B93C6C" w:rsidRPr="00CD6A94" w:rsidRDefault="00B93C6C" w:rsidP="00384D65">
            <w:pPr>
              <w:pStyle w:val="NurText"/>
              <w:rPr>
                <w:lang w:val="fr-FR"/>
              </w:rPr>
            </w:pPr>
          </w:p>
          <w:p w14:paraId="1669E969" w14:textId="694BAD99" w:rsidR="00B93C6C" w:rsidRPr="00CD6A94" w:rsidRDefault="00B93C6C" w:rsidP="00384D65">
            <w:pPr>
              <w:pStyle w:val="NurText"/>
              <w:numPr>
                <w:ilvl w:val="0"/>
                <w:numId w:val="35"/>
              </w:numPr>
              <w:rPr>
                <w:lang w:val="fr-FR"/>
              </w:rPr>
            </w:pPr>
            <w:r w:rsidRPr="00CD6A94">
              <w:rPr>
                <w:lang w:val="fr-FR" w:bidi="fr-FR"/>
              </w:rPr>
              <w:t>Comment obtenez-vous des histoires / des sujets pour votre travail de RP au sein de votre institution ?</w:t>
            </w:r>
          </w:p>
          <w:p w14:paraId="782C251A" w14:textId="44B29F0E" w:rsidR="00B93C6C" w:rsidRPr="00CD6A94" w:rsidRDefault="00B93C6C" w:rsidP="00384D65">
            <w:pPr>
              <w:pStyle w:val="NurText"/>
              <w:numPr>
                <w:ilvl w:val="0"/>
                <w:numId w:val="35"/>
              </w:numPr>
              <w:rPr>
                <w:lang w:val="fr-FR"/>
              </w:rPr>
            </w:pPr>
            <w:r w:rsidRPr="00CD6A94">
              <w:rPr>
                <w:lang w:val="fr-FR" w:bidi="fr-FR"/>
              </w:rPr>
              <w:t>Comment obtenez-vous des renseignements plus détaillés sur le sujet de l’histoire ?</w:t>
            </w:r>
          </w:p>
          <w:p w14:paraId="50984CFB" w14:textId="617380F7" w:rsidR="00B93C6C" w:rsidRPr="00CD6A94" w:rsidRDefault="00B93C6C" w:rsidP="00384D65">
            <w:pPr>
              <w:pStyle w:val="NurText"/>
              <w:numPr>
                <w:ilvl w:val="0"/>
                <w:numId w:val="35"/>
              </w:numPr>
              <w:rPr>
                <w:lang w:val="fr-FR"/>
              </w:rPr>
            </w:pPr>
            <w:r w:rsidRPr="00CD6A94">
              <w:rPr>
                <w:lang w:val="fr-FR" w:bidi="fr-FR"/>
              </w:rPr>
              <w:lastRenderedPageBreak/>
              <w:t xml:space="preserve">Comment décririez-vous votre rôle dans votre institution ? Qu’est-ce qui est difficile dans ce rôle et comment gérez-vous les problèmes ? </w:t>
            </w:r>
          </w:p>
          <w:p w14:paraId="7DCE20CE" w14:textId="35A7EABE" w:rsidR="00B93C6C" w:rsidRPr="009418CE" w:rsidRDefault="00B93C6C" w:rsidP="00384D65">
            <w:pPr>
              <w:pStyle w:val="NurText"/>
              <w:numPr>
                <w:ilvl w:val="0"/>
                <w:numId w:val="35"/>
              </w:numPr>
              <w:rPr>
                <w:lang w:val="fr-FR"/>
              </w:rPr>
            </w:pPr>
            <w:r w:rsidRPr="00CD6A94">
              <w:rPr>
                <w:lang w:val="fr-FR" w:bidi="fr-FR"/>
              </w:rPr>
              <w:t>Comment initiez-vous des collaborations avec les médias</w:t>
            </w:r>
            <w:r w:rsidR="00CC59F9">
              <w:rPr>
                <w:lang w:val="fr-FR" w:bidi="fr-FR"/>
              </w:rPr>
              <w:t xml:space="preserve"> </w:t>
            </w:r>
            <w:r w:rsidRPr="00CD6A94">
              <w:rPr>
                <w:lang w:val="fr-FR" w:bidi="fr-FR"/>
              </w:rPr>
              <w:t>?</w:t>
            </w:r>
          </w:p>
          <w:p w14:paraId="67CD870E" w14:textId="77777777" w:rsidR="00B93C6C" w:rsidRPr="009418CE" w:rsidRDefault="00B93C6C" w:rsidP="00384D65">
            <w:pPr>
              <w:pStyle w:val="NurText"/>
              <w:ind w:left="360"/>
              <w:rPr>
                <w:lang w:val="fr-FR"/>
              </w:rPr>
            </w:pPr>
          </w:p>
          <w:p w14:paraId="52C3069E" w14:textId="6F37CD6C" w:rsidR="00B93C6C" w:rsidRPr="00CD6A94" w:rsidRDefault="00CC59F9" w:rsidP="00705610">
            <w:pPr>
              <w:pStyle w:val="NurText"/>
              <w:rPr>
                <w:lang w:val="fr-FR"/>
              </w:rPr>
            </w:pPr>
            <w:r>
              <w:rPr>
                <w:lang w:val="fr-FR" w:bidi="fr-FR"/>
              </w:rPr>
              <w:t>L</w:t>
            </w:r>
            <w:r w:rsidR="00B93C6C" w:rsidRPr="009418CE">
              <w:rPr>
                <w:lang w:val="fr-FR" w:bidi="fr-FR"/>
              </w:rPr>
              <w:t xml:space="preserve">orsque toutes les questions sont discutées, les nappes sont exposées dans une </w:t>
            </w:r>
            <w:r w:rsidR="00ED7470" w:rsidRPr="00CD6A94">
              <w:rPr>
                <w:lang w:val="fr-FR" w:bidi="fr-FR"/>
              </w:rPr>
              <w:t>‘</w:t>
            </w:r>
            <w:r w:rsidR="00B93C6C" w:rsidRPr="00CD6A94">
              <w:rPr>
                <w:lang w:val="fr-FR" w:bidi="fr-FR"/>
              </w:rPr>
              <w:t>Galerie résultats</w:t>
            </w:r>
            <w:r w:rsidR="00ED7470" w:rsidRPr="00CD6A94">
              <w:rPr>
                <w:lang w:val="fr-FR" w:bidi="fr-FR"/>
              </w:rPr>
              <w:t>’</w:t>
            </w:r>
            <w:r w:rsidR="00B93C6C" w:rsidRPr="00CD6A94">
              <w:rPr>
                <w:lang w:val="fr-FR" w:bidi="fr-FR"/>
              </w:rPr>
              <w:t xml:space="preserve"> et les participants marquent les princi</w:t>
            </w:r>
            <w:r>
              <w:rPr>
                <w:lang w:val="fr-FR" w:bidi="fr-FR"/>
              </w:rPr>
              <w:t xml:space="preserve">pales idées et stratégies avec </w:t>
            </w:r>
            <w:r w:rsidR="00B93C6C" w:rsidRPr="00CD6A94">
              <w:rPr>
                <w:lang w:val="fr-FR" w:bidi="fr-FR"/>
              </w:rPr>
              <w:t>des</w:t>
            </w:r>
            <w:r>
              <w:rPr>
                <w:lang w:val="fr-FR" w:bidi="fr-FR"/>
              </w:rPr>
              <w:t xml:space="preserve"> </w:t>
            </w:r>
            <w:r w:rsidR="00ED7470" w:rsidRPr="00CD6A94">
              <w:rPr>
                <w:lang w:val="fr-FR" w:bidi="fr-FR"/>
              </w:rPr>
              <w:t xml:space="preserve">points </w:t>
            </w:r>
            <w:r w:rsidR="00B93C6C" w:rsidRPr="00CD6A94">
              <w:rPr>
                <w:lang w:val="fr-FR" w:bidi="fr-FR"/>
              </w:rPr>
              <w:t>collants.</w:t>
            </w:r>
          </w:p>
        </w:tc>
        <w:tc>
          <w:tcPr>
            <w:tcW w:w="1667" w:type="dxa"/>
            <w:vAlign w:val="center"/>
          </w:tcPr>
          <w:p w14:paraId="1EE1AFC5" w14:textId="77777777" w:rsidR="00B93C6C" w:rsidRPr="00CD6A94" w:rsidRDefault="00B93C6C" w:rsidP="00384D65">
            <w:pPr>
              <w:rPr>
                <w:color w:val="7030A0"/>
              </w:rPr>
            </w:pPr>
            <w:r w:rsidRPr="00CD6A94">
              <w:rPr>
                <w:color w:val="7030A0"/>
                <w:lang w:bidi="fr-FR"/>
              </w:rPr>
              <w:lastRenderedPageBreak/>
              <w:t xml:space="preserve">Les participants sont conscients de leur usage personnel des médias. Les participants ont des idées sur la manière d’organiser le travail des RP dans leur institution. </w:t>
            </w:r>
          </w:p>
        </w:tc>
        <w:tc>
          <w:tcPr>
            <w:tcW w:w="2651" w:type="dxa"/>
            <w:vAlign w:val="center"/>
          </w:tcPr>
          <w:p w14:paraId="5320E046" w14:textId="457FB5CC" w:rsidR="00B93C6C" w:rsidRPr="00CD6A94" w:rsidRDefault="00B93C6C" w:rsidP="00384D65">
            <w:r w:rsidRPr="00CD6A94">
              <w:rPr>
                <w:lang w:bidi="fr-FR"/>
              </w:rPr>
              <w:t xml:space="preserve">Tables (hautes) ; </w:t>
            </w:r>
          </w:p>
          <w:p w14:paraId="2F48B0C0" w14:textId="77777777" w:rsidR="00B93C6C" w:rsidRPr="00CD6A94" w:rsidRDefault="00B93C6C" w:rsidP="00384D65">
            <w:r w:rsidRPr="00CD6A94">
              <w:rPr>
                <w:lang w:bidi="fr-FR"/>
              </w:rPr>
              <w:t>Tableau-papier comme nappe</w:t>
            </w:r>
          </w:p>
          <w:p w14:paraId="12B18EFE" w14:textId="77777777" w:rsidR="00B93C6C" w:rsidRPr="00CD6A94" w:rsidRDefault="00B93C6C" w:rsidP="00384D65">
            <w:r w:rsidRPr="00CD6A94">
              <w:rPr>
                <w:lang w:bidi="fr-FR"/>
              </w:rPr>
              <w:t>Points de colle</w:t>
            </w:r>
          </w:p>
        </w:tc>
        <w:tc>
          <w:tcPr>
            <w:tcW w:w="1232" w:type="dxa"/>
          </w:tcPr>
          <w:p w14:paraId="40C76690" w14:textId="77777777" w:rsidR="00B93C6C" w:rsidRPr="00CD6A94" w:rsidRDefault="00B93C6C" w:rsidP="00384D65"/>
        </w:tc>
      </w:tr>
    </w:tbl>
    <w:p w14:paraId="3EE57FED" w14:textId="77777777" w:rsidR="00B93C6C" w:rsidRPr="00CD6A94" w:rsidRDefault="00B93C6C" w:rsidP="00B93C6C">
      <w:pPr>
        <w:rPr>
          <w:b/>
          <w:bCs/>
        </w:rPr>
      </w:pPr>
      <w:r w:rsidRPr="00CD6A94">
        <w:rPr>
          <w:b/>
          <w:lang w:bidi="fr-FR"/>
        </w:rPr>
        <w:br w:type="page"/>
      </w:r>
    </w:p>
    <w:p w14:paraId="1DFD41AD" w14:textId="06805C26" w:rsidR="00B6110F" w:rsidRPr="00CD6A94" w:rsidRDefault="00393F95" w:rsidP="00393F95">
      <w:pPr>
        <w:pStyle w:val="berschrift3"/>
      </w:pPr>
      <w:bookmarkStart w:id="58" w:name="_Toc522266303"/>
      <w:proofErr w:type="spellStart"/>
      <w:r w:rsidRPr="00CD6A94">
        <w:rPr>
          <w:lang w:bidi="fr-FR"/>
        </w:rPr>
        <w:lastRenderedPageBreak/>
        <w:t>Add-on</w:t>
      </w:r>
      <w:proofErr w:type="spellEnd"/>
      <w:r w:rsidR="00CC59F9">
        <w:rPr>
          <w:lang w:bidi="fr-FR"/>
        </w:rPr>
        <w:t xml:space="preserve"> </w:t>
      </w:r>
      <w:r w:rsidRPr="00CD6A94">
        <w:rPr>
          <w:lang w:bidi="fr-FR"/>
        </w:rPr>
        <w:t>: Transfer</w:t>
      </w:r>
      <w:r w:rsidR="00CC59F9">
        <w:rPr>
          <w:lang w:bidi="fr-FR"/>
        </w:rPr>
        <w:t>t</w:t>
      </w:r>
      <w:r w:rsidRPr="00CD6A94">
        <w:rPr>
          <w:lang w:bidi="fr-FR"/>
        </w:rPr>
        <w:t xml:space="preserve"> </w:t>
      </w:r>
      <w:r w:rsidR="00CC59F9">
        <w:rPr>
          <w:lang w:bidi="fr-FR"/>
        </w:rPr>
        <w:t>et évaluation</w:t>
      </w:r>
      <w:bookmarkEnd w:id="58"/>
    </w:p>
    <w:p w14:paraId="59443541" w14:textId="2EF73CA4" w:rsidR="00051ECB" w:rsidRPr="00CD6A94" w:rsidRDefault="00051ECB" w:rsidP="00051ECB">
      <w:r w:rsidRPr="00CD6A94">
        <w:rPr>
          <w:lang w:bidi="fr-FR"/>
        </w:rPr>
        <w:t xml:space="preserve">Cet </w:t>
      </w:r>
      <w:proofErr w:type="spellStart"/>
      <w:r w:rsidRPr="00CD6A94">
        <w:rPr>
          <w:lang w:bidi="fr-FR"/>
        </w:rPr>
        <w:t>add-on</w:t>
      </w:r>
      <w:proofErr w:type="spellEnd"/>
      <w:r w:rsidRPr="00CD6A94">
        <w:rPr>
          <w:lang w:bidi="fr-FR"/>
        </w:rPr>
        <w:t xml:space="preserve"> peut être utilisé pour clore les modules et aider à la transmission des apprentissages une fois de retour chez eux/au travail.</w:t>
      </w:r>
    </w:p>
    <w:p w14:paraId="73CD4323" w14:textId="73C8970B" w:rsidR="00393F95" w:rsidRPr="00CD6A94" w:rsidRDefault="00CC59F9" w:rsidP="00393F95">
      <w:pPr>
        <w:pStyle w:val="berschrift4"/>
      </w:pPr>
      <w:r>
        <w:rPr>
          <w:lang w:bidi="fr-FR"/>
        </w:rPr>
        <w:t>Objectif</w:t>
      </w:r>
      <w:r w:rsidR="00393F95" w:rsidRPr="00CD6A94">
        <w:rPr>
          <w:lang w:bidi="fr-FR"/>
        </w:rPr>
        <w:t>s</w:t>
      </w:r>
    </w:p>
    <w:p w14:paraId="2DEAA625" w14:textId="30A93B9B" w:rsidR="009E1BF4" w:rsidRPr="00CD6A94" w:rsidRDefault="00CC59F9" w:rsidP="009E1BF4">
      <w:pPr>
        <w:pStyle w:val="Listenabsatz"/>
        <w:numPr>
          <w:ilvl w:val="0"/>
          <w:numId w:val="36"/>
        </w:numPr>
      </w:pPr>
      <w:r>
        <w:rPr>
          <w:lang w:bidi="fr-FR"/>
        </w:rPr>
        <w:t>Rendre</w:t>
      </w:r>
      <w:r w:rsidR="00393F95" w:rsidRPr="00CD6A94">
        <w:rPr>
          <w:lang w:bidi="fr-FR"/>
        </w:rPr>
        <w:t xml:space="preserve"> les participants  </w:t>
      </w:r>
      <w:r w:rsidR="009E1BF4" w:rsidRPr="00CD6A94">
        <w:rPr>
          <w:lang w:bidi="fr-FR"/>
        </w:rPr>
        <w:t xml:space="preserve"> actifs par la transmission de ce qui a été appris </w:t>
      </w:r>
    </w:p>
    <w:p w14:paraId="01B30AC7" w14:textId="59380094" w:rsidR="00051ECB" w:rsidRPr="00CD6A94" w:rsidRDefault="00051ECB" w:rsidP="00393F95">
      <w:pPr>
        <w:pStyle w:val="Listenabsatz"/>
        <w:numPr>
          <w:ilvl w:val="0"/>
          <w:numId w:val="36"/>
        </w:numPr>
      </w:pPr>
      <w:r w:rsidRPr="00CD6A94">
        <w:rPr>
          <w:lang w:bidi="fr-FR"/>
        </w:rPr>
        <w:t>Réfléchir</w:t>
      </w:r>
      <w:r w:rsidR="00CC59F9">
        <w:rPr>
          <w:lang w:bidi="fr-FR"/>
        </w:rPr>
        <w:t xml:space="preserve"> </w:t>
      </w:r>
      <w:r w:rsidR="006E6037" w:rsidRPr="00CD6A94">
        <w:rPr>
          <w:lang w:bidi="fr-FR"/>
        </w:rPr>
        <w:t xml:space="preserve">au </w:t>
      </w:r>
      <w:r w:rsidRPr="00CD6A94">
        <w:rPr>
          <w:lang w:bidi="fr-FR"/>
        </w:rPr>
        <w:t>processus d’apprentissage et aux résultats</w:t>
      </w:r>
    </w:p>
    <w:p w14:paraId="478840E9" w14:textId="54113B7B" w:rsidR="00051ECB" w:rsidRPr="00CD6A94" w:rsidRDefault="00051ECB" w:rsidP="00393F95">
      <w:pPr>
        <w:pStyle w:val="Listenabsatz"/>
        <w:numPr>
          <w:ilvl w:val="0"/>
          <w:numId w:val="36"/>
        </w:numPr>
      </w:pPr>
      <w:r w:rsidRPr="00CD6A94">
        <w:rPr>
          <w:lang w:bidi="fr-FR"/>
        </w:rPr>
        <w:t>Évaluer le module ou le séminaire</w:t>
      </w:r>
    </w:p>
    <w:tbl>
      <w:tblPr>
        <w:tblStyle w:val="Tabellenraster"/>
        <w:tblW w:w="0" w:type="auto"/>
        <w:tblLook w:val="04A0" w:firstRow="1" w:lastRow="0" w:firstColumn="1" w:lastColumn="0" w:noHBand="0" w:noVBand="1"/>
      </w:tblPr>
      <w:tblGrid>
        <w:gridCol w:w="664"/>
        <w:gridCol w:w="2326"/>
        <w:gridCol w:w="6518"/>
        <w:gridCol w:w="2536"/>
        <w:gridCol w:w="2232"/>
      </w:tblGrid>
      <w:tr w:rsidR="00051ECB" w:rsidRPr="00CD6A94" w14:paraId="26EEE586" w14:textId="77777777" w:rsidTr="009E1BF4">
        <w:tc>
          <w:tcPr>
            <w:tcW w:w="664" w:type="dxa"/>
          </w:tcPr>
          <w:p w14:paraId="1179D40C" w14:textId="77777777" w:rsidR="00051ECB" w:rsidRPr="00CD6A94" w:rsidRDefault="00051ECB" w:rsidP="00461ED2">
            <w:pPr>
              <w:rPr>
                <w:b/>
                <w:color w:val="0A20C6"/>
                <w:sz w:val="24"/>
              </w:rPr>
            </w:pPr>
            <w:r w:rsidRPr="00CD6A94">
              <w:rPr>
                <w:b/>
                <w:color w:val="0A20C6"/>
                <w:sz w:val="24"/>
                <w:lang w:bidi="fr-FR"/>
              </w:rPr>
              <w:t>min.</w:t>
            </w:r>
          </w:p>
        </w:tc>
        <w:tc>
          <w:tcPr>
            <w:tcW w:w="2326" w:type="dxa"/>
          </w:tcPr>
          <w:p w14:paraId="09C87DC5" w14:textId="25F0DD9B" w:rsidR="00051ECB" w:rsidRPr="00CD6A94" w:rsidRDefault="00CC59F9" w:rsidP="00461ED2">
            <w:pPr>
              <w:rPr>
                <w:b/>
                <w:color w:val="0A20C6"/>
                <w:sz w:val="24"/>
              </w:rPr>
            </w:pPr>
            <w:r>
              <w:rPr>
                <w:b/>
                <w:color w:val="0A20C6"/>
                <w:sz w:val="24"/>
                <w:lang w:bidi="fr-FR"/>
              </w:rPr>
              <w:t>Mé</w:t>
            </w:r>
            <w:r w:rsidR="00051ECB" w:rsidRPr="00CD6A94">
              <w:rPr>
                <w:b/>
                <w:color w:val="0A20C6"/>
                <w:sz w:val="24"/>
                <w:lang w:bidi="fr-FR"/>
              </w:rPr>
              <w:t>thod</w:t>
            </w:r>
            <w:r>
              <w:rPr>
                <w:b/>
                <w:color w:val="0A20C6"/>
                <w:sz w:val="24"/>
                <w:lang w:bidi="fr-FR"/>
              </w:rPr>
              <w:t>e</w:t>
            </w:r>
          </w:p>
        </w:tc>
        <w:tc>
          <w:tcPr>
            <w:tcW w:w="6518" w:type="dxa"/>
          </w:tcPr>
          <w:p w14:paraId="6B8DA4E3" w14:textId="35C57CFE" w:rsidR="00051ECB" w:rsidRPr="00CD6A94" w:rsidRDefault="00CC59F9" w:rsidP="00461ED2">
            <w:pPr>
              <w:rPr>
                <w:b/>
                <w:color w:val="0A20C6"/>
                <w:sz w:val="24"/>
              </w:rPr>
            </w:pPr>
            <w:r>
              <w:rPr>
                <w:b/>
                <w:color w:val="0A20C6"/>
                <w:sz w:val="24"/>
                <w:lang w:bidi="fr-FR"/>
              </w:rPr>
              <w:t>Activité</w:t>
            </w:r>
          </w:p>
        </w:tc>
        <w:tc>
          <w:tcPr>
            <w:tcW w:w="2536" w:type="dxa"/>
          </w:tcPr>
          <w:p w14:paraId="33FB8CC1" w14:textId="6AD7A8CA" w:rsidR="00051ECB" w:rsidRPr="00CD6A94" w:rsidRDefault="00001487" w:rsidP="00461ED2">
            <w:pPr>
              <w:rPr>
                <w:b/>
                <w:color w:val="0A20C6"/>
                <w:sz w:val="24"/>
              </w:rPr>
            </w:pPr>
            <w:r>
              <w:rPr>
                <w:b/>
                <w:color w:val="0A20C6"/>
                <w:sz w:val="24"/>
                <w:lang w:bidi="fr-FR"/>
              </w:rPr>
              <w:t>Objectifs</w:t>
            </w:r>
          </w:p>
        </w:tc>
        <w:tc>
          <w:tcPr>
            <w:tcW w:w="2232" w:type="dxa"/>
          </w:tcPr>
          <w:p w14:paraId="54539E5B" w14:textId="7F0384E4" w:rsidR="00051ECB" w:rsidRPr="00CD6A94" w:rsidRDefault="00001487" w:rsidP="00461ED2">
            <w:pPr>
              <w:rPr>
                <w:b/>
                <w:color w:val="0A20C6"/>
                <w:sz w:val="24"/>
              </w:rPr>
            </w:pPr>
            <w:r>
              <w:rPr>
                <w:b/>
                <w:color w:val="0A20C6"/>
                <w:sz w:val="24"/>
                <w:lang w:bidi="fr-FR"/>
              </w:rPr>
              <w:t>Matériels</w:t>
            </w:r>
          </w:p>
        </w:tc>
      </w:tr>
      <w:tr w:rsidR="00F74B47" w:rsidRPr="00CD6A94" w14:paraId="1E2C525C" w14:textId="77777777" w:rsidTr="009E1BF4">
        <w:tc>
          <w:tcPr>
            <w:tcW w:w="664" w:type="dxa"/>
            <w:vAlign w:val="center"/>
          </w:tcPr>
          <w:p w14:paraId="35E7FEB3" w14:textId="58B59F9B" w:rsidR="00F74B47" w:rsidRPr="00CD6A94" w:rsidRDefault="00F74B47" w:rsidP="00461ED2">
            <w:r w:rsidRPr="00CD6A94">
              <w:rPr>
                <w:lang w:bidi="fr-FR"/>
              </w:rPr>
              <w:t>15</w:t>
            </w:r>
          </w:p>
        </w:tc>
        <w:tc>
          <w:tcPr>
            <w:tcW w:w="2326" w:type="dxa"/>
            <w:vAlign w:val="center"/>
          </w:tcPr>
          <w:p w14:paraId="2022FBA3" w14:textId="039426AA" w:rsidR="00F74B47" w:rsidRPr="00CD6A94" w:rsidRDefault="00CC59F9" w:rsidP="00461ED2">
            <w:r>
              <w:rPr>
                <w:lang w:bidi="fr-FR"/>
              </w:rPr>
              <w:t>Travail individuel</w:t>
            </w:r>
          </w:p>
        </w:tc>
        <w:tc>
          <w:tcPr>
            <w:tcW w:w="6518" w:type="dxa"/>
            <w:vAlign w:val="center"/>
          </w:tcPr>
          <w:p w14:paraId="0EDC15DB" w14:textId="1513ADC6" w:rsidR="00F74B47" w:rsidRPr="00CD6A94" w:rsidRDefault="00F74B47" w:rsidP="00D76FBB">
            <w:r w:rsidRPr="00CD6A94">
              <w:rPr>
                <w:lang w:bidi="fr-FR"/>
              </w:rPr>
              <w:t>Les participants réfléchissent aux enseignements dans le cadre du séminaire et réalisent un plan de mise en œuvre :  Ils choisissent 3 à 5 enseignements qui sont importants pour leur pratique réelle et qu'ils veulent vraiment à utiliser. Ensuite, ils nomment la première mesure qu’ils veulent mettre en place lorsqu’ils sont de retour au travail.</w:t>
            </w:r>
          </w:p>
        </w:tc>
        <w:tc>
          <w:tcPr>
            <w:tcW w:w="2536" w:type="dxa"/>
            <w:vMerge w:val="restart"/>
            <w:vAlign w:val="center"/>
          </w:tcPr>
          <w:p w14:paraId="2C3F3C5D" w14:textId="2AECD5A5" w:rsidR="00F74B47" w:rsidRPr="00CD6A94" w:rsidRDefault="005667BC" w:rsidP="00561D09">
            <w:r w:rsidRPr="00CD6A94">
              <w:rPr>
                <w:lang w:bidi="fr-FR"/>
              </w:rPr>
              <w:t>Les partici</w:t>
            </w:r>
            <w:r w:rsidR="00001487">
              <w:rPr>
                <w:lang w:bidi="fr-FR"/>
              </w:rPr>
              <w:t xml:space="preserve">pants sont en mesure d'évaluer quels sont les enseignements </w:t>
            </w:r>
            <w:r w:rsidRPr="00CD6A94">
              <w:rPr>
                <w:lang w:bidi="fr-FR"/>
              </w:rPr>
              <w:t xml:space="preserve">importants pour leur travail et la façon de les mettre en œuvre. </w:t>
            </w:r>
          </w:p>
        </w:tc>
        <w:tc>
          <w:tcPr>
            <w:tcW w:w="2232" w:type="dxa"/>
            <w:vAlign w:val="center"/>
          </w:tcPr>
          <w:p w14:paraId="10FB9268" w14:textId="09CF320E" w:rsidR="00F74B47" w:rsidRPr="00CD6A94" w:rsidRDefault="00F74B47" w:rsidP="00461ED2">
            <w:bookmarkStart w:id="59" w:name="OLE_LINK19"/>
            <w:bookmarkStart w:id="60" w:name="OLE_LINK20"/>
            <w:r w:rsidRPr="00CD6A94">
              <w:rPr>
                <w:lang w:bidi="fr-FR"/>
              </w:rPr>
              <w:t>Matrice avec le plan de mise en œuvre qui sera rempli</w:t>
            </w:r>
            <w:bookmarkEnd w:id="59"/>
            <w:bookmarkEnd w:id="60"/>
          </w:p>
        </w:tc>
      </w:tr>
      <w:tr w:rsidR="00F74B47" w:rsidRPr="00CD6A94" w14:paraId="361DC7D7" w14:textId="77777777" w:rsidTr="009E1BF4">
        <w:tc>
          <w:tcPr>
            <w:tcW w:w="664" w:type="dxa"/>
            <w:vAlign w:val="center"/>
          </w:tcPr>
          <w:p w14:paraId="25605E34" w14:textId="75A2BD86" w:rsidR="00F74B47" w:rsidRPr="00CD6A94" w:rsidRDefault="00F74B47" w:rsidP="00461ED2">
            <w:r w:rsidRPr="00CD6A94">
              <w:rPr>
                <w:lang w:bidi="fr-FR"/>
              </w:rPr>
              <w:t>20</w:t>
            </w:r>
          </w:p>
        </w:tc>
        <w:tc>
          <w:tcPr>
            <w:tcW w:w="2326" w:type="dxa"/>
            <w:vAlign w:val="center"/>
          </w:tcPr>
          <w:p w14:paraId="7D0AAF01" w14:textId="510F822F" w:rsidR="00F74B47" w:rsidRPr="00CD6A94" w:rsidRDefault="00CC59F9" w:rsidP="00461ED2">
            <w:r>
              <w:rPr>
                <w:lang w:bidi="fr-FR"/>
              </w:rPr>
              <w:t>Travail individuel</w:t>
            </w:r>
          </w:p>
        </w:tc>
        <w:tc>
          <w:tcPr>
            <w:tcW w:w="6518" w:type="dxa"/>
            <w:vAlign w:val="center"/>
          </w:tcPr>
          <w:p w14:paraId="0BE36F41" w14:textId="77777777" w:rsidR="00F74B47" w:rsidRPr="00CD6A94" w:rsidRDefault="00F74B47" w:rsidP="00461ED2">
            <w:r w:rsidRPr="00CD6A94">
              <w:rPr>
                <w:lang w:bidi="fr-FR"/>
              </w:rPr>
              <w:t xml:space="preserve">Tâche de rédaction </w:t>
            </w:r>
          </w:p>
          <w:p w14:paraId="1DE8A975" w14:textId="04616197" w:rsidR="00F74B47" w:rsidRPr="00CD6A94" w:rsidRDefault="00F74B47" w:rsidP="00A06083">
            <w:r w:rsidRPr="00CD6A94">
              <w:rPr>
                <w:lang w:bidi="fr-FR"/>
              </w:rPr>
              <w:t>Les participan</w:t>
            </w:r>
            <w:r w:rsidR="00CC59F9">
              <w:rPr>
                <w:lang w:bidi="fr-FR"/>
              </w:rPr>
              <w:t>ts écrivent une histoire courte</w:t>
            </w:r>
            <w:r w:rsidRPr="00CD6A94">
              <w:rPr>
                <w:lang w:bidi="fr-FR"/>
              </w:rPr>
              <w:t> &lt; à 800 caractères pour le journal des employés de leur institution, dans lequel ils décrivent le plan de mise en œuvre ou plutôt les changements dans leur travail (titre, teaser et texte court incluant les citations qu’ils</w:t>
            </w:r>
            <w:r w:rsidR="00001487">
              <w:rPr>
                <w:lang w:bidi="fr-FR"/>
              </w:rPr>
              <w:t xml:space="preserve"> ont faites) - comme un rapport</w:t>
            </w:r>
            <w:r w:rsidRPr="00CD6A94">
              <w:rPr>
                <w:lang w:bidi="fr-FR"/>
              </w:rPr>
              <w:t xml:space="preserve"> enjoué sur ce qu'ils ont mis en œuvre avec succès et sur ce qui s'est amélioré depuis.</w:t>
            </w:r>
          </w:p>
        </w:tc>
        <w:tc>
          <w:tcPr>
            <w:tcW w:w="2536" w:type="dxa"/>
            <w:vMerge/>
            <w:vAlign w:val="center"/>
          </w:tcPr>
          <w:p w14:paraId="01B9BD28" w14:textId="6A5FC6AB" w:rsidR="00F74B47" w:rsidRPr="00CD6A94" w:rsidRDefault="00F74B47" w:rsidP="00461ED2"/>
        </w:tc>
        <w:tc>
          <w:tcPr>
            <w:tcW w:w="2232" w:type="dxa"/>
            <w:vAlign w:val="center"/>
          </w:tcPr>
          <w:p w14:paraId="4D9A5E3A" w14:textId="7642EABD" w:rsidR="00F74B47" w:rsidRPr="00CD6A94" w:rsidRDefault="00F74B47" w:rsidP="00461ED2"/>
        </w:tc>
      </w:tr>
      <w:tr w:rsidR="00051ECB" w:rsidRPr="00CD6A94" w14:paraId="0F7C37AC" w14:textId="77777777" w:rsidTr="009E1BF4">
        <w:tc>
          <w:tcPr>
            <w:tcW w:w="664" w:type="dxa"/>
            <w:vAlign w:val="center"/>
          </w:tcPr>
          <w:p w14:paraId="2F885BBF" w14:textId="4CB9CAEE" w:rsidR="00051ECB" w:rsidRPr="00CD6A94" w:rsidRDefault="006A3C18" w:rsidP="00461ED2">
            <w:r w:rsidRPr="00CD6A94">
              <w:rPr>
                <w:lang w:bidi="fr-FR"/>
              </w:rPr>
              <w:t>30</w:t>
            </w:r>
          </w:p>
        </w:tc>
        <w:tc>
          <w:tcPr>
            <w:tcW w:w="2326" w:type="dxa"/>
            <w:vAlign w:val="center"/>
          </w:tcPr>
          <w:p w14:paraId="1D3483A8" w14:textId="242AFFDD" w:rsidR="00051ECB" w:rsidRPr="00CD6A94" w:rsidRDefault="006A3C18" w:rsidP="00461ED2">
            <w:r w:rsidRPr="00CD6A94">
              <w:rPr>
                <w:lang w:bidi="fr-FR"/>
              </w:rPr>
              <w:t>Session plénière</w:t>
            </w:r>
          </w:p>
        </w:tc>
        <w:tc>
          <w:tcPr>
            <w:tcW w:w="6518" w:type="dxa"/>
            <w:vAlign w:val="center"/>
          </w:tcPr>
          <w:p w14:paraId="4FBDF550" w14:textId="5EFFBDB8" w:rsidR="00051ECB" w:rsidRPr="009418CE" w:rsidRDefault="0035178C" w:rsidP="0035178C">
            <w:pPr>
              <w:pStyle w:val="Kommentartext"/>
              <w:rPr>
                <w:sz w:val="22"/>
                <w:szCs w:val="22"/>
              </w:rPr>
            </w:pPr>
            <w:r w:rsidRPr="00CD6A94">
              <w:rPr>
                <w:sz w:val="22"/>
                <w:szCs w:val="22"/>
                <w:lang w:bidi="fr-FR"/>
              </w:rPr>
              <w:t>Les participants présentent des commentaires au </w:t>
            </w:r>
            <w:r w:rsidR="009E1BF4" w:rsidRPr="00CD6A94">
              <w:rPr>
                <w:sz w:val="22"/>
                <w:szCs w:val="22"/>
                <w:lang w:bidi="fr-FR"/>
              </w:rPr>
              <w:t>séminair</w:t>
            </w:r>
            <w:r w:rsidR="00CC59F9">
              <w:rPr>
                <w:sz w:val="22"/>
                <w:szCs w:val="22"/>
                <w:lang w:bidi="fr-FR"/>
              </w:rPr>
              <w:t xml:space="preserve">e en rédigeant sur les cartes </w:t>
            </w:r>
            <w:r w:rsidR="00001487">
              <w:rPr>
                <w:sz w:val="22"/>
                <w:szCs w:val="22"/>
                <w:lang w:bidi="fr-FR"/>
              </w:rPr>
              <w:t xml:space="preserve">de modération </w:t>
            </w:r>
            <w:r w:rsidR="009E1BF4" w:rsidRPr="00CD6A94">
              <w:rPr>
                <w:sz w:val="22"/>
                <w:szCs w:val="22"/>
                <w:lang w:bidi="fr-FR"/>
              </w:rPr>
              <w:t xml:space="preserve">les points </w:t>
            </w:r>
            <w:r w:rsidR="00001487" w:rsidRPr="00CD6A94">
              <w:rPr>
                <w:sz w:val="22"/>
                <w:szCs w:val="22"/>
                <w:lang w:bidi="fr-FR"/>
              </w:rPr>
              <w:t>concernant les</w:t>
            </w:r>
            <w:r w:rsidRPr="00CD6A94">
              <w:rPr>
                <w:sz w:val="22"/>
                <w:szCs w:val="22"/>
                <w:lang w:bidi="fr-FR"/>
              </w:rPr>
              <w:t xml:space="preserve"> 3 critères suivants :  </w:t>
            </w:r>
          </w:p>
          <w:p w14:paraId="63B74AAA" w14:textId="77777777" w:rsidR="000B7E9C" w:rsidRPr="009418CE" w:rsidRDefault="000B7E9C" w:rsidP="0035178C">
            <w:pPr>
              <w:pStyle w:val="Kommentartext"/>
              <w:rPr>
                <w:sz w:val="22"/>
                <w:szCs w:val="22"/>
              </w:rPr>
            </w:pPr>
          </w:p>
          <w:p w14:paraId="0B88D13E" w14:textId="4316F690" w:rsidR="000B7E9C" w:rsidRPr="009418CE" w:rsidRDefault="000B7E9C" w:rsidP="000B7E9C">
            <w:pPr>
              <w:pStyle w:val="Kommentartext"/>
              <w:numPr>
                <w:ilvl w:val="0"/>
                <w:numId w:val="41"/>
              </w:numPr>
              <w:rPr>
                <w:sz w:val="22"/>
                <w:szCs w:val="22"/>
              </w:rPr>
            </w:pPr>
            <w:r w:rsidRPr="009418CE">
              <w:rPr>
                <w:sz w:val="22"/>
                <w:szCs w:val="22"/>
                <w:lang w:bidi="fr-FR"/>
              </w:rPr>
              <w:t>Satisfaction quant au contenu (y compris la pertinence pratique)</w:t>
            </w:r>
          </w:p>
          <w:p w14:paraId="7D0F2A0F" w14:textId="77777777" w:rsidR="000B7E9C" w:rsidRPr="009418CE" w:rsidRDefault="000B7E9C" w:rsidP="000B7E9C">
            <w:pPr>
              <w:pStyle w:val="Kommentartext"/>
              <w:numPr>
                <w:ilvl w:val="0"/>
                <w:numId w:val="41"/>
              </w:numPr>
              <w:rPr>
                <w:sz w:val="22"/>
                <w:szCs w:val="22"/>
              </w:rPr>
            </w:pPr>
            <w:r w:rsidRPr="009418CE">
              <w:rPr>
                <w:sz w:val="22"/>
                <w:szCs w:val="22"/>
                <w:lang w:bidi="fr-FR"/>
              </w:rPr>
              <w:t>Satisfaction avec le formateur</w:t>
            </w:r>
          </w:p>
          <w:p w14:paraId="2940185E" w14:textId="32FD16A1" w:rsidR="000B7E9C" w:rsidRPr="009418CE" w:rsidRDefault="000B7E9C" w:rsidP="000B7E9C">
            <w:pPr>
              <w:pStyle w:val="Kommentartext"/>
              <w:numPr>
                <w:ilvl w:val="0"/>
                <w:numId w:val="41"/>
              </w:numPr>
              <w:rPr>
                <w:sz w:val="22"/>
                <w:szCs w:val="22"/>
              </w:rPr>
            </w:pPr>
            <w:r w:rsidRPr="009418CE">
              <w:rPr>
                <w:sz w:val="22"/>
                <w:szCs w:val="22"/>
                <w:lang w:bidi="fr-FR"/>
              </w:rPr>
              <w:t>Satisfaction à l'égard de l'organisation</w:t>
            </w:r>
          </w:p>
        </w:tc>
        <w:tc>
          <w:tcPr>
            <w:tcW w:w="2536" w:type="dxa"/>
            <w:vAlign w:val="center"/>
          </w:tcPr>
          <w:p w14:paraId="1AF3A189" w14:textId="62C3FE8E" w:rsidR="00051ECB" w:rsidRPr="009418CE" w:rsidRDefault="00051ECB" w:rsidP="00461ED2"/>
        </w:tc>
        <w:tc>
          <w:tcPr>
            <w:tcW w:w="2232" w:type="dxa"/>
            <w:vAlign w:val="center"/>
          </w:tcPr>
          <w:p w14:paraId="22B012C3" w14:textId="1DA770BE" w:rsidR="00051ECB" w:rsidRPr="009418CE" w:rsidRDefault="006A3C18" w:rsidP="00461ED2">
            <w:r w:rsidRPr="009418CE">
              <w:rPr>
                <w:lang w:bidi="fr-FR"/>
              </w:rPr>
              <w:t>Tableau d’affichage avec 3 critères et deux colonnes pour chaque critère de</w:t>
            </w:r>
          </w:p>
          <w:p w14:paraId="3B9CEFE8" w14:textId="77777777" w:rsidR="0035178C" w:rsidRPr="009418CE" w:rsidRDefault="0035178C" w:rsidP="00461ED2"/>
          <w:p w14:paraId="0F88D5BC" w14:textId="15C4C90E" w:rsidR="0035178C" w:rsidRPr="009418CE" w:rsidRDefault="0035178C" w:rsidP="00461ED2">
            <w:r w:rsidRPr="009418CE">
              <w:rPr>
                <w:lang w:bidi="fr-FR"/>
              </w:rPr>
              <w:t>Cartes de modération</w:t>
            </w:r>
          </w:p>
        </w:tc>
      </w:tr>
      <w:tr w:rsidR="00EB39E4" w:rsidRPr="00CD6A94" w14:paraId="74FF2E1A" w14:textId="77777777" w:rsidTr="009E1BF4">
        <w:tc>
          <w:tcPr>
            <w:tcW w:w="664" w:type="dxa"/>
            <w:vAlign w:val="center"/>
          </w:tcPr>
          <w:p w14:paraId="5D8ED408" w14:textId="409CA0BB" w:rsidR="00EB39E4" w:rsidRPr="00CD6A94" w:rsidRDefault="00AC65A3" w:rsidP="00461ED2">
            <w:r w:rsidRPr="00CD6A94">
              <w:rPr>
                <w:lang w:bidi="fr-FR"/>
              </w:rPr>
              <w:t>5</w:t>
            </w:r>
          </w:p>
        </w:tc>
        <w:tc>
          <w:tcPr>
            <w:tcW w:w="2326" w:type="dxa"/>
            <w:vAlign w:val="center"/>
          </w:tcPr>
          <w:p w14:paraId="4B69255A" w14:textId="0B750CAE" w:rsidR="00EB39E4" w:rsidRPr="00CD6A94" w:rsidRDefault="00EB39E4" w:rsidP="00461ED2">
            <w:r w:rsidRPr="00CD6A94">
              <w:rPr>
                <w:lang w:bidi="fr-FR"/>
              </w:rPr>
              <w:t>Résumé</w:t>
            </w:r>
          </w:p>
        </w:tc>
        <w:tc>
          <w:tcPr>
            <w:tcW w:w="6518" w:type="dxa"/>
            <w:vAlign w:val="center"/>
          </w:tcPr>
          <w:p w14:paraId="1BCABD7F" w14:textId="332E2154" w:rsidR="00EB39E4" w:rsidRPr="00CD6A94" w:rsidRDefault="00561D09" w:rsidP="00561D09">
            <w:pPr>
              <w:pStyle w:val="Kommentartext"/>
              <w:rPr>
                <w:sz w:val="22"/>
                <w:szCs w:val="22"/>
              </w:rPr>
            </w:pPr>
            <w:r w:rsidRPr="00CD6A94">
              <w:rPr>
                <w:sz w:val="22"/>
                <w:szCs w:val="22"/>
                <w:lang w:bidi="fr-FR"/>
              </w:rPr>
              <w:t>Résumé</w:t>
            </w:r>
            <w:r w:rsidR="00EB39E4" w:rsidRPr="00CD6A94">
              <w:rPr>
                <w:sz w:val="22"/>
                <w:szCs w:val="22"/>
                <w:lang w:bidi="fr-FR"/>
              </w:rPr>
              <w:t xml:space="preserve"> des résultats du module(s</w:t>
            </w:r>
            <w:r w:rsidR="00001487" w:rsidRPr="00CD6A94">
              <w:rPr>
                <w:sz w:val="22"/>
                <w:szCs w:val="22"/>
                <w:lang w:bidi="fr-FR"/>
              </w:rPr>
              <w:t>),</w:t>
            </w:r>
            <w:r w:rsidRPr="00CD6A94">
              <w:rPr>
                <w:sz w:val="22"/>
                <w:szCs w:val="22"/>
                <w:lang w:bidi="fr-FR"/>
              </w:rPr>
              <w:t xml:space="preserve"> les formateurs remercient les groupes</w:t>
            </w:r>
            <w:r w:rsidR="00001487">
              <w:rPr>
                <w:sz w:val="22"/>
                <w:szCs w:val="22"/>
                <w:lang w:bidi="fr-FR"/>
              </w:rPr>
              <w:t xml:space="preserve"> et essaient de </w:t>
            </w:r>
            <w:r w:rsidR="00EB39E4" w:rsidRPr="00CD6A94">
              <w:rPr>
                <w:sz w:val="22"/>
                <w:szCs w:val="22"/>
                <w:lang w:bidi="fr-FR"/>
              </w:rPr>
              <w:t xml:space="preserve">motiver les apprenants à s'en tenir à leurs plans.  </w:t>
            </w:r>
          </w:p>
        </w:tc>
        <w:tc>
          <w:tcPr>
            <w:tcW w:w="2536" w:type="dxa"/>
            <w:vAlign w:val="center"/>
          </w:tcPr>
          <w:p w14:paraId="4BD475C5" w14:textId="77777777" w:rsidR="00EB39E4" w:rsidRPr="009418CE" w:rsidRDefault="00EB39E4" w:rsidP="00461ED2"/>
        </w:tc>
        <w:tc>
          <w:tcPr>
            <w:tcW w:w="2232" w:type="dxa"/>
            <w:vAlign w:val="center"/>
          </w:tcPr>
          <w:p w14:paraId="30B6EF18" w14:textId="77777777" w:rsidR="00EB39E4" w:rsidRPr="009418CE" w:rsidRDefault="00EB39E4" w:rsidP="00461ED2"/>
        </w:tc>
      </w:tr>
    </w:tbl>
    <w:p w14:paraId="1836E736" w14:textId="02B2CAD8" w:rsidR="00393F95" w:rsidRPr="00CD6A94" w:rsidRDefault="00393F95" w:rsidP="00393F95"/>
    <w:p w14:paraId="1AE09266" w14:textId="77777777" w:rsidR="00393F95" w:rsidRPr="00CD6A94" w:rsidRDefault="00393F95" w:rsidP="00B6110F"/>
    <w:p w14:paraId="2321E8E1" w14:textId="7FD3EAA7" w:rsidR="00341B9D" w:rsidRPr="00CD6A94" w:rsidRDefault="00341B9D" w:rsidP="00E13210">
      <w:pPr>
        <w:pStyle w:val="Listenabsatz"/>
        <w:ind w:left="1080"/>
        <w:rPr>
          <w:rFonts w:asciiTheme="majorHAnsi" w:eastAsiaTheme="majorEastAsia" w:hAnsiTheme="majorHAnsi" w:cstheme="majorBidi"/>
          <w:b/>
          <w:bCs/>
          <w:color w:val="0A20C6"/>
          <w:sz w:val="40"/>
          <w:szCs w:val="28"/>
        </w:rPr>
        <w:sectPr w:rsidR="00341B9D" w:rsidRPr="00CD6A94" w:rsidSect="00393F95">
          <w:pgSz w:w="16838" w:h="11906" w:orient="landscape"/>
          <w:pgMar w:top="1134" w:right="1418" w:bottom="851" w:left="1134" w:header="709" w:footer="312" w:gutter="0"/>
          <w:cols w:space="708"/>
          <w:docGrid w:linePitch="360"/>
        </w:sectPr>
      </w:pPr>
    </w:p>
    <w:p w14:paraId="654A6B3E" w14:textId="3E29DD57" w:rsidR="00255196" w:rsidRPr="00CD6A94" w:rsidRDefault="00255196" w:rsidP="002559B8">
      <w:pPr>
        <w:pStyle w:val="berschrift1"/>
      </w:pPr>
    </w:p>
    <w:sectPr w:rsidR="00255196" w:rsidRPr="00CD6A94" w:rsidSect="00341B9D">
      <w:pgSz w:w="11906" w:h="16838"/>
      <w:pgMar w:top="1417" w:right="1417"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5FB7" w14:textId="77777777" w:rsidR="00C275C5" w:rsidRDefault="00C275C5" w:rsidP="003B0B04">
      <w:pPr>
        <w:spacing w:after="0" w:line="240" w:lineRule="auto"/>
      </w:pPr>
      <w:r>
        <w:separator/>
      </w:r>
    </w:p>
  </w:endnote>
  <w:endnote w:type="continuationSeparator" w:id="0">
    <w:p w14:paraId="4022FC23" w14:textId="77777777" w:rsidR="00C275C5" w:rsidRDefault="00C275C5" w:rsidP="003B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Grotesk Pro Regular">
    <w:panose1 w:val="02000503030000020003"/>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77939"/>
      <w:docPartObj>
        <w:docPartGallery w:val="Page Numbers (Bottom of Page)"/>
        <w:docPartUnique/>
      </w:docPartObj>
    </w:sdtPr>
    <w:sdtEndPr/>
    <w:sdtContent>
      <w:p w14:paraId="3FD63E98" w14:textId="52B6EA2C" w:rsidR="00C44DAF" w:rsidRDefault="00C44DAF" w:rsidP="00720951">
        <w:pPr>
          <w:pStyle w:val="Fuzeile"/>
          <w:jc w:val="right"/>
        </w:pPr>
        <w:r>
          <w:rPr>
            <w:lang w:bidi="fr-FR"/>
          </w:rPr>
          <w:fldChar w:fldCharType="begin"/>
        </w:r>
        <w:r>
          <w:rPr>
            <w:lang w:bidi="fr-FR"/>
          </w:rPr>
          <w:instrText>PAGE   \* MERGEFORMAT</w:instrText>
        </w:r>
        <w:r>
          <w:rPr>
            <w:lang w:bidi="fr-FR"/>
          </w:rPr>
          <w:fldChar w:fldCharType="separate"/>
        </w:r>
        <w:r w:rsidR="00C374EE">
          <w:rPr>
            <w:noProof/>
            <w:lang w:bidi="fr-FR"/>
          </w:rPr>
          <w:t>22</w:t>
        </w:r>
        <w:r>
          <w:rPr>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5BABE" w14:textId="77777777" w:rsidR="00C275C5" w:rsidRDefault="00C275C5" w:rsidP="003B0B04">
      <w:pPr>
        <w:spacing w:after="0" w:line="240" w:lineRule="auto"/>
      </w:pPr>
      <w:r>
        <w:separator/>
      </w:r>
    </w:p>
  </w:footnote>
  <w:footnote w:type="continuationSeparator" w:id="0">
    <w:p w14:paraId="4697415F" w14:textId="77777777" w:rsidR="00C275C5" w:rsidRDefault="00C275C5" w:rsidP="003B0B04">
      <w:pPr>
        <w:spacing w:after="0" w:line="240" w:lineRule="auto"/>
      </w:pPr>
      <w:r>
        <w:continuationSeparator/>
      </w:r>
    </w:p>
  </w:footnote>
  <w:footnote w:id="1">
    <w:p w14:paraId="1C742488" w14:textId="7855ED59" w:rsidR="00C44DAF" w:rsidRPr="00C37FC5" w:rsidRDefault="00C44DAF">
      <w:pPr>
        <w:pStyle w:val="Funotentext"/>
      </w:pPr>
      <w:r>
        <w:rPr>
          <w:rStyle w:val="Funotenzeichen"/>
          <w:lang w:bidi="fr-FR"/>
        </w:rPr>
        <w:footnoteRef/>
      </w:r>
      <w:r>
        <w:rPr>
          <w:lang w:bidi="fr-FR"/>
        </w:rPr>
        <w:t xml:space="preserve"> </w:t>
      </w:r>
      <w:proofErr w:type="gramStart"/>
      <w:r>
        <w:rPr>
          <w:lang w:bidi="fr-FR"/>
        </w:rPr>
        <w:t>les</w:t>
      </w:r>
      <w:proofErr w:type="gramEnd"/>
      <w:r>
        <w:rPr>
          <w:lang w:bidi="fr-FR"/>
        </w:rPr>
        <w:t xml:space="preserve"> codes des activités renvoient au paragraphe « Matériels et conseils pour les formateurs » à l’annexe. Vous y trouverez des conseils et des liens pour l’activité concernée. </w:t>
      </w:r>
    </w:p>
  </w:footnote>
  <w:footnote w:id="2">
    <w:p w14:paraId="34E14A54" w14:textId="77777777" w:rsidR="00973DB7" w:rsidRPr="00D40F48" w:rsidRDefault="00973DB7" w:rsidP="00973DB7">
      <w:pPr>
        <w:pStyle w:val="Funotentext"/>
        <w:rPr>
          <w:lang w:val="en-US"/>
        </w:rPr>
      </w:pPr>
      <w:r>
        <w:rPr>
          <w:rStyle w:val="Funotenzeichen"/>
          <w:lang w:bidi="fr-FR"/>
        </w:rPr>
        <w:footnoteRef/>
      </w:r>
      <w:r w:rsidRPr="00D40F48">
        <w:rPr>
          <w:lang w:bidi="fr-FR"/>
        </w:rPr>
        <w:t xml:space="preserve"> Objectifs et informations que les participants veulent diffuser. Il est possible de les développer dans d’autres modules, par exemple </w:t>
      </w:r>
      <w:proofErr w:type="spellStart"/>
      <w:r w:rsidRPr="00D40F48">
        <w:rPr>
          <w:lang w:bidi="fr-FR"/>
        </w:rPr>
        <w:t>Modul</w:t>
      </w:r>
      <w:proofErr w:type="spellEnd"/>
      <w:r w:rsidRPr="00D40F48">
        <w:rPr>
          <w:lang w:bidi="fr-FR"/>
        </w:rPr>
        <w:t xml:space="preserve"> 1 « news value » (valeur des informations)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418"/>
    <w:multiLevelType w:val="hybridMultilevel"/>
    <w:tmpl w:val="02BE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811C0"/>
    <w:multiLevelType w:val="hybridMultilevel"/>
    <w:tmpl w:val="A5FC608E"/>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E3768C"/>
    <w:multiLevelType w:val="hybridMultilevel"/>
    <w:tmpl w:val="50D8D6AA"/>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2B3B38"/>
    <w:multiLevelType w:val="hybridMultilevel"/>
    <w:tmpl w:val="28B63B86"/>
    <w:lvl w:ilvl="0" w:tplc="52A4B3F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9C2"/>
    <w:multiLevelType w:val="hybridMultilevel"/>
    <w:tmpl w:val="3176E39A"/>
    <w:lvl w:ilvl="0" w:tplc="49BAEA70">
      <w:start w:val="1"/>
      <w:numFmt w:val="decimal"/>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5A0C38"/>
    <w:multiLevelType w:val="hybridMultilevel"/>
    <w:tmpl w:val="FF169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983F62"/>
    <w:multiLevelType w:val="hybridMultilevel"/>
    <w:tmpl w:val="C3BEE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6C08ED"/>
    <w:multiLevelType w:val="hybridMultilevel"/>
    <w:tmpl w:val="7D8AA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6A923FF"/>
    <w:multiLevelType w:val="hybridMultilevel"/>
    <w:tmpl w:val="716CAA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6C024C9"/>
    <w:multiLevelType w:val="hybridMultilevel"/>
    <w:tmpl w:val="B72A775A"/>
    <w:lvl w:ilvl="0" w:tplc="0C07000F">
      <w:start w:val="1"/>
      <w:numFmt w:val="decimal"/>
      <w:lvlText w:val="%1."/>
      <w:lvlJc w:val="left"/>
      <w:pPr>
        <w:ind w:left="4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9B062E5"/>
    <w:multiLevelType w:val="hybridMultilevel"/>
    <w:tmpl w:val="E1562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FC7B28"/>
    <w:multiLevelType w:val="hybridMultilevel"/>
    <w:tmpl w:val="DB804FC4"/>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5E40B45"/>
    <w:multiLevelType w:val="hybridMultilevel"/>
    <w:tmpl w:val="92EE5D9C"/>
    <w:lvl w:ilvl="0" w:tplc="D76CC3B6">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72B0229"/>
    <w:multiLevelType w:val="hybridMultilevel"/>
    <w:tmpl w:val="2AB83D36"/>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7D87F6C"/>
    <w:multiLevelType w:val="multilevel"/>
    <w:tmpl w:val="46D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E7064"/>
    <w:multiLevelType w:val="hybridMultilevel"/>
    <w:tmpl w:val="52C482E0"/>
    <w:lvl w:ilvl="0" w:tplc="D76CC3B6">
      <w:start w:val="1"/>
      <w:numFmt w:val="decimal"/>
      <w:lvlText w:val="%1.)"/>
      <w:lvlJc w:val="left"/>
      <w:pPr>
        <w:ind w:left="1080" w:hanging="720"/>
      </w:pPr>
      <w:rPr>
        <w:rFonts w:hint="default"/>
      </w:rPr>
    </w:lvl>
    <w:lvl w:ilvl="1" w:tplc="5DD2AD62">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B456985"/>
    <w:multiLevelType w:val="hybridMultilevel"/>
    <w:tmpl w:val="CBE6E012"/>
    <w:lvl w:ilvl="0" w:tplc="5E04397C">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D7D7507"/>
    <w:multiLevelType w:val="hybridMultilevel"/>
    <w:tmpl w:val="C2A8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D905D0C"/>
    <w:multiLevelType w:val="hybridMultilevel"/>
    <w:tmpl w:val="3BE2B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E060A7F"/>
    <w:multiLevelType w:val="hybridMultilevel"/>
    <w:tmpl w:val="304C415E"/>
    <w:lvl w:ilvl="0" w:tplc="0E56488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1E073578"/>
    <w:multiLevelType w:val="hybridMultilevel"/>
    <w:tmpl w:val="E3F847C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01867FF"/>
    <w:multiLevelType w:val="hybridMultilevel"/>
    <w:tmpl w:val="F5AA2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753D1C"/>
    <w:multiLevelType w:val="hybridMultilevel"/>
    <w:tmpl w:val="2C840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1892B18"/>
    <w:multiLevelType w:val="hybridMultilevel"/>
    <w:tmpl w:val="EDE2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A216F40"/>
    <w:multiLevelType w:val="hybridMultilevel"/>
    <w:tmpl w:val="6332CCD2"/>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633EBF"/>
    <w:multiLevelType w:val="hybridMultilevel"/>
    <w:tmpl w:val="B2E8F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2C61022"/>
    <w:multiLevelType w:val="hybridMultilevel"/>
    <w:tmpl w:val="EF60C39C"/>
    <w:lvl w:ilvl="0" w:tplc="A78E71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5CC016D"/>
    <w:multiLevelType w:val="hybridMultilevel"/>
    <w:tmpl w:val="CE26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B8760A5"/>
    <w:multiLevelType w:val="hybridMultilevel"/>
    <w:tmpl w:val="B38ED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DE1335B"/>
    <w:multiLevelType w:val="hybridMultilevel"/>
    <w:tmpl w:val="5F7E026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1A76B1B"/>
    <w:multiLevelType w:val="hybridMultilevel"/>
    <w:tmpl w:val="1D34C016"/>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3BC3AD8"/>
    <w:multiLevelType w:val="hybridMultilevel"/>
    <w:tmpl w:val="885E03EC"/>
    <w:lvl w:ilvl="0" w:tplc="D920487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71124C8"/>
    <w:multiLevelType w:val="hybridMultilevel"/>
    <w:tmpl w:val="6E263188"/>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87337EB"/>
    <w:multiLevelType w:val="hybridMultilevel"/>
    <w:tmpl w:val="B302DC74"/>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4" w15:restartNumberingAfterBreak="0">
    <w:nsid w:val="49BA3B0D"/>
    <w:multiLevelType w:val="hybridMultilevel"/>
    <w:tmpl w:val="5A9A2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B6F233F"/>
    <w:multiLevelType w:val="hybridMultilevel"/>
    <w:tmpl w:val="C8702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BB9304D"/>
    <w:multiLevelType w:val="hybridMultilevel"/>
    <w:tmpl w:val="A5F894E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F7F1199"/>
    <w:multiLevelType w:val="hybridMultilevel"/>
    <w:tmpl w:val="BF387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0192097"/>
    <w:multiLevelType w:val="hybridMultilevel"/>
    <w:tmpl w:val="1C3C7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1C529C3"/>
    <w:multiLevelType w:val="hybridMultilevel"/>
    <w:tmpl w:val="B8AC3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B754E10"/>
    <w:multiLevelType w:val="hybridMultilevel"/>
    <w:tmpl w:val="E374914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C380932"/>
    <w:multiLevelType w:val="hybridMultilevel"/>
    <w:tmpl w:val="09100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CB83787"/>
    <w:multiLevelType w:val="hybridMultilevel"/>
    <w:tmpl w:val="EC5C3B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D0425DD"/>
    <w:multiLevelType w:val="hybridMultilevel"/>
    <w:tmpl w:val="77BE176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5E02426A"/>
    <w:multiLevelType w:val="hybridMultilevel"/>
    <w:tmpl w:val="608A12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11C3DC5"/>
    <w:multiLevelType w:val="hybridMultilevel"/>
    <w:tmpl w:val="386E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4E56ED9"/>
    <w:multiLevelType w:val="hybridMultilevel"/>
    <w:tmpl w:val="B6A2D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86A75DE"/>
    <w:multiLevelType w:val="hybridMultilevel"/>
    <w:tmpl w:val="44E2F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68B7136F"/>
    <w:multiLevelType w:val="hybridMultilevel"/>
    <w:tmpl w:val="EE329F54"/>
    <w:lvl w:ilvl="0" w:tplc="B4E06AAE">
      <w:start w:val="1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6A062364"/>
    <w:multiLevelType w:val="hybridMultilevel"/>
    <w:tmpl w:val="C400E5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1493C67"/>
    <w:multiLevelType w:val="hybridMultilevel"/>
    <w:tmpl w:val="0136AD8E"/>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4D72B13"/>
    <w:multiLevelType w:val="hybridMultilevel"/>
    <w:tmpl w:val="68785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5B442B9"/>
    <w:multiLevelType w:val="hybridMultilevel"/>
    <w:tmpl w:val="004CCA18"/>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7D57554"/>
    <w:multiLevelType w:val="hybridMultilevel"/>
    <w:tmpl w:val="E046744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AAB4DC0"/>
    <w:multiLevelType w:val="hybridMultilevel"/>
    <w:tmpl w:val="0AC0A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D963195"/>
    <w:multiLevelType w:val="hybridMultilevel"/>
    <w:tmpl w:val="CD46772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19"/>
  </w:num>
  <w:num w:numId="2">
    <w:abstractNumId w:val="38"/>
  </w:num>
  <w:num w:numId="3">
    <w:abstractNumId w:val="47"/>
  </w:num>
  <w:num w:numId="4">
    <w:abstractNumId w:val="4"/>
  </w:num>
  <w:num w:numId="5">
    <w:abstractNumId w:val="36"/>
  </w:num>
  <w:num w:numId="6">
    <w:abstractNumId w:val="34"/>
  </w:num>
  <w:num w:numId="7">
    <w:abstractNumId w:val="35"/>
  </w:num>
  <w:num w:numId="8">
    <w:abstractNumId w:val="29"/>
  </w:num>
  <w:num w:numId="9">
    <w:abstractNumId w:val="55"/>
  </w:num>
  <w:num w:numId="10">
    <w:abstractNumId w:val="50"/>
  </w:num>
  <w:num w:numId="11">
    <w:abstractNumId w:val="53"/>
  </w:num>
  <w:num w:numId="12">
    <w:abstractNumId w:val="24"/>
  </w:num>
  <w:num w:numId="13">
    <w:abstractNumId w:val="25"/>
  </w:num>
  <w:num w:numId="14">
    <w:abstractNumId w:val="21"/>
  </w:num>
  <w:num w:numId="15">
    <w:abstractNumId w:val="22"/>
  </w:num>
  <w:num w:numId="16">
    <w:abstractNumId w:val="2"/>
  </w:num>
  <w:num w:numId="17">
    <w:abstractNumId w:val="43"/>
  </w:num>
  <w:num w:numId="18">
    <w:abstractNumId w:val="45"/>
  </w:num>
  <w:num w:numId="19">
    <w:abstractNumId w:val="14"/>
  </w:num>
  <w:num w:numId="20">
    <w:abstractNumId w:val="37"/>
  </w:num>
  <w:num w:numId="21">
    <w:abstractNumId w:val="33"/>
  </w:num>
  <w:num w:numId="22">
    <w:abstractNumId w:val="10"/>
  </w:num>
  <w:num w:numId="23">
    <w:abstractNumId w:val="7"/>
  </w:num>
  <w:num w:numId="24">
    <w:abstractNumId w:val="26"/>
  </w:num>
  <w:num w:numId="25">
    <w:abstractNumId w:val="9"/>
  </w:num>
  <w:num w:numId="26">
    <w:abstractNumId w:val="11"/>
  </w:num>
  <w:num w:numId="27">
    <w:abstractNumId w:val="32"/>
  </w:num>
  <w:num w:numId="28">
    <w:abstractNumId w:val="20"/>
  </w:num>
  <w:num w:numId="29">
    <w:abstractNumId w:val="48"/>
  </w:num>
  <w:num w:numId="30">
    <w:abstractNumId w:val="18"/>
  </w:num>
  <w:num w:numId="31">
    <w:abstractNumId w:val="3"/>
  </w:num>
  <w:num w:numId="32">
    <w:abstractNumId w:val="15"/>
  </w:num>
  <w:num w:numId="33">
    <w:abstractNumId w:val="12"/>
  </w:num>
  <w:num w:numId="34">
    <w:abstractNumId w:val="16"/>
  </w:num>
  <w:num w:numId="35">
    <w:abstractNumId w:val="44"/>
  </w:num>
  <w:num w:numId="36">
    <w:abstractNumId w:val="17"/>
  </w:num>
  <w:num w:numId="37">
    <w:abstractNumId w:val="31"/>
  </w:num>
  <w:num w:numId="38">
    <w:abstractNumId w:val="40"/>
  </w:num>
  <w:num w:numId="39">
    <w:abstractNumId w:val="41"/>
  </w:num>
  <w:num w:numId="40">
    <w:abstractNumId w:val="46"/>
  </w:num>
  <w:num w:numId="41">
    <w:abstractNumId w:val="13"/>
  </w:num>
  <w:num w:numId="42">
    <w:abstractNumId w:val="42"/>
  </w:num>
  <w:num w:numId="43">
    <w:abstractNumId w:val="49"/>
  </w:num>
  <w:num w:numId="44">
    <w:abstractNumId w:val="5"/>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3"/>
  </w:num>
  <w:num w:numId="49">
    <w:abstractNumId w:val="54"/>
  </w:num>
  <w:num w:numId="50">
    <w:abstractNumId w:val="0"/>
  </w:num>
  <w:num w:numId="51">
    <w:abstractNumId w:val="27"/>
  </w:num>
  <w:num w:numId="52">
    <w:abstractNumId w:val="30"/>
  </w:num>
  <w:num w:numId="53">
    <w:abstractNumId w:val="28"/>
  </w:num>
  <w:num w:numId="54">
    <w:abstractNumId w:val="51"/>
  </w:num>
  <w:num w:numId="55">
    <w:abstractNumId w:val="52"/>
  </w:num>
  <w:num w:numId="56">
    <w:abstractNumId w:val="1"/>
  </w:num>
  <w:num w:numId="5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de-AT" w:vendorID="64" w:dllVersion="6" w:nlCheck="1" w:checkStyle="0"/>
  <w:activeWritingStyle w:appName="MSWord" w:lang="en-GB" w:vendorID="64" w:dllVersion="0" w:nlCheck="1" w:checkStyle="0"/>
  <w:activeWritingStyle w:appName="MSWord" w:lang="da-DK"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567"/>
  <w:drawingGridVerticalSpacing w:val="198"/>
  <w:doNotUseMarginsForDrawingGridOrigin/>
  <w:drawingGridHorizontalOrigin w:val="2000"/>
  <w:drawingGridVerticalOrigin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8A"/>
    <w:rsid w:val="00000F3C"/>
    <w:rsid w:val="00001487"/>
    <w:rsid w:val="0000236B"/>
    <w:rsid w:val="00002763"/>
    <w:rsid w:val="000070DF"/>
    <w:rsid w:val="0000739E"/>
    <w:rsid w:val="000103F4"/>
    <w:rsid w:val="00010A05"/>
    <w:rsid w:val="00010ACC"/>
    <w:rsid w:val="00012631"/>
    <w:rsid w:val="000130B9"/>
    <w:rsid w:val="00016001"/>
    <w:rsid w:val="00031685"/>
    <w:rsid w:val="00032D0E"/>
    <w:rsid w:val="000375BB"/>
    <w:rsid w:val="00040707"/>
    <w:rsid w:val="0004270F"/>
    <w:rsid w:val="000474B7"/>
    <w:rsid w:val="00047667"/>
    <w:rsid w:val="00051ECB"/>
    <w:rsid w:val="00051F66"/>
    <w:rsid w:val="00055651"/>
    <w:rsid w:val="00064643"/>
    <w:rsid w:val="000652E1"/>
    <w:rsid w:val="00065CB1"/>
    <w:rsid w:val="00067679"/>
    <w:rsid w:val="000803E6"/>
    <w:rsid w:val="00080A6F"/>
    <w:rsid w:val="00080E23"/>
    <w:rsid w:val="000840EF"/>
    <w:rsid w:val="00085334"/>
    <w:rsid w:val="000858C3"/>
    <w:rsid w:val="0008674E"/>
    <w:rsid w:val="00086853"/>
    <w:rsid w:val="000871F1"/>
    <w:rsid w:val="000935F3"/>
    <w:rsid w:val="000A07FC"/>
    <w:rsid w:val="000A2555"/>
    <w:rsid w:val="000A3D04"/>
    <w:rsid w:val="000A6088"/>
    <w:rsid w:val="000A6223"/>
    <w:rsid w:val="000B040E"/>
    <w:rsid w:val="000B2A27"/>
    <w:rsid w:val="000B7E9C"/>
    <w:rsid w:val="000C6070"/>
    <w:rsid w:val="000D3A51"/>
    <w:rsid w:val="000D5587"/>
    <w:rsid w:val="000E0330"/>
    <w:rsid w:val="000E1096"/>
    <w:rsid w:val="000E2446"/>
    <w:rsid w:val="000E41F6"/>
    <w:rsid w:val="000E4D94"/>
    <w:rsid w:val="000E7CB0"/>
    <w:rsid w:val="000F0C30"/>
    <w:rsid w:val="000F2D24"/>
    <w:rsid w:val="000F4356"/>
    <w:rsid w:val="000F7112"/>
    <w:rsid w:val="00103192"/>
    <w:rsid w:val="001033A6"/>
    <w:rsid w:val="001113AE"/>
    <w:rsid w:val="00111F7A"/>
    <w:rsid w:val="00116150"/>
    <w:rsid w:val="0011679F"/>
    <w:rsid w:val="00122A1A"/>
    <w:rsid w:val="00123A4D"/>
    <w:rsid w:val="00125E5E"/>
    <w:rsid w:val="0013263D"/>
    <w:rsid w:val="00133727"/>
    <w:rsid w:val="00135E5C"/>
    <w:rsid w:val="00136898"/>
    <w:rsid w:val="0014037F"/>
    <w:rsid w:val="001417C2"/>
    <w:rsid w:val="001470C2"/>
    <w:rsid w:val="00150D3C"/>
    <w:rsid w:val="001528E9"/>
    <w:rsid w:val="001606FD"/>
    <w:rsid w:val="0016169F"/>
    <w:rsid w:val="001646D0"/>
    <w:rsid w:val="00176E51"/>
    <w:rsid w:val="00185B5D"/>
    <w:rsid w:val="00186E61"/>
    <w:rsid w:val="00194EF7"/>
    <w:rsid w:val="001A0E3C"/>
    <w:rsid w:val="001A27AB"/>
    <w:rsid w:val="001A763E"/>
    <w:rsid w:val="001A7956"/>
    <w:rsid w:val="001B027D"/>
    <w:rsid w:val="001B7B10"/>
    <w:rsid w:val="001C1112"/>
    <w:rsid w:val="001C1683"/>
    <w:rsid w:val="001C6EBB"/>
    <w:rsid w:val="001D4798"/>
    <w:rsid w:val="001E22C2"/>
    <w:rsid w:val="001E308B"/>
    <w:rsid w:val="001E6788"/>
    <w:rsid w:val="001F2CAF"/>
    <w:rsid w:val="00205225"/>
    <w:rsid w:val="00205437"/>
    <w:rsid w:val="002057B2"/>
    <w:rsid w:val="00214BAD"/>
    <w:rsid w:val="00227D07"/>
    <w:rsid w:val="00230391"/>
    <w:rsid w:val="00231692"/>
    <w:rsid w:val="002321DF"/>
    <w:rsid w:val="002332E7"/>
    <w:rsid w:val="002374F3"/>
    <w:rsid w:val="002412A5"/>
    <w:rsid w:val="00241C79"/>
    <w:rsid w:val="0024295D"/>
    <w:rsid w:val="0024323A"/>
    <w:rsid w:val="00243C86"/>
    <w:rsid w:val="00245530"/>
    <w:rsid w:val="0024567D"/>
    <w:rsid w:val="00253FF9"/>
    <w:rsid w:val="00255196"/>
    <w:rsid w:val="002559B8"/>
    <w:rsid w:val="00255D0C"/>
    <w:rsid w:val="00255DEA"/>
    <w:rsid w:val="00256BD3"/>
    <w:rsid w:val="00256EBD"/>
    <w:rsid w:val="00257970"/>
    <w:rsid w:val="002625E3"/>
    <w:rsid w:val="00270A82"/>
    <w:rsid w:val="002726B5"/>
    <w:rsid w:val="00273462"/>
    <w:rsid w:val="00276FED"/>
    <w:rsid w:val="0028324D"/>
    <w:rsid w:val="00292809"/>
    <w:rsid w:val="002929E5"/>
    <w:rsid w:val="00297ABE"/>
    <w:rsid w:val="002A151E"/>
    <w:rsid w:val="002A4295"/>
    <w:rsid w:val="002A5350"/>
    <w:rsid w:val="002A5BFE"/>
    <w:rsid w:val="002A6AD6"/>
    <w:rsid w:val="002A6C08"/>
    <w:rsid w:val="002A7E19"/>
    <w:rsid w:val="002B3C07"/>
    <w:rsid w:val="002C372C"/>
    <w:rsid w:val="002C482B"/>
    <w:rsid w:val="002C5489"/>
    <w:rsid w:val="002C5C7C"/>
    <w:rsid w:val="002C72F5"/>
    <w:rsid w:val="002D0961"/>
    <w:rsid w:val="002D1A79"/>
    <w:rsid w:val="002D56EF"/>
    <w:rsid w:val="002E0D0C"/>
    <w:rsid w:val="002E12CE"/>
    <w:rsid w:val="002E1674"/>
    <w:rsid w:val="002E53B5"/>
    <w:rsid w:val="002F375B"/>
    <w:rsid w:val="002F4A4E"/>
    <w:rsid w:val="002F5EC2"/>
    <w:rsid w:val="003017CF"/>
    <w:rsid w:val="00302461"/>
    <w:rsid w:val="00306493"/>
    <w:rsid w:val="003066EF"/>
    <w:rsid w:val="00306C1B"/>
    <w:rsid w:val="0030755A"/>
    <w:rsid w:val="00311D5F"/>
    <w:rsid w:val="003165D0"/>
    <w:rsid w:val="00320C6E"/>
    <w:rsid w:val="00323A3A"/>
    <w:rsid w:val="00326337"/>
    <w:rsid w:val="00333FFF"/>
    <w:rsid w:val="0033478D"/>
    <w:rsid w:val="0033572B"/>
    <w:rsid w:val="00337F4F"/>
    <w:rsid w:val="0034063F"/>
    <w:rsid w:val="00341B9D"/>
    <w:rsid w:val="0035178C"/>
    <w:rsid w:val="003572DA"/>
    <w:rsid w:val="003608CD"/>
    <w:rsid w:val="003615DA"/>
    <w:rsid w:val="00362051"/>
    <w:rsid w:val="00364CA9"/>
    <w:rsid w:val="00364F76"/>
    <w:rsid w:val="0036544F"/>
    <w:rsid w:val="003737B8"/>
    <w:rsid w:val="00373869"/>
    <w:rsid w:val="00376EDE"/>
    <w:rsid w:val="00380932"/>
    <w:rsid w:val="00382F14"/>
    <w:rsid w:val="00384D65"/>
    <w:rsid w:val="003850DB"/>
    <w:rsid w:val="00385E06"/>
    <w:rsid w:val="00386123"/>
    <w:rsid w:val="0038761E"/>
    <w:rsid w:val="003902C4"/>
    <w:rsid w:val="003909A2"/>
    <w:rsid w:val="00393F95"/>
    <w:rsid w:val="00394B60"/>
    <w:rsid w:val="003960BB"/>
    <w:rsid w:val="003A1BAD"/>
    <w:rsid w:val="003A3A5C"/>
    <w:rsid w:val="003B0B04"/>
    <w:rsid w:val="003B0CE7"/>
    <w:rsid w:val="003B2B04"/>
    <w:rsid w:val="003B630A"/>
    <w:rsid w:val="003B6325"/>
    <w:rsid w:val="003B71D4"/>
    <w:rsid w:val="003C67D1"/>
    <w:rsid w:val="003C7A37"/>
    <w:rsid w:val="003D1119"/>
    <w:rsid w:val="003D4F15"/>
    <w:rsid w:val="003E6842"/>
    <w:rsid w:val="003F07B8"/>
    <w:rsid w:val="003F105A"/>
    <w:rsid w:val="003F2095"/>
    <w:rsid w:val="003F3FCA"/>
    <w:rsid w:val="00400CE5"/>
    <w:rsid w:val="00402489"/>
    <w:rsid w:val="004129D5"/>
    <w:rsid w:val="0041388C"/>
    <w:rsid w:val="00414E95"/>
    <w:rsid w:val="0041746B"/>
    <w:rsid w:val="00417CDB"/>
    <w:rsid w:val="0042574A"/>
    <w:rsid w:val="00425C7B"/>
    <w:rsid w:val="00427224"/>
    <w:rsid w:val="0043174C"/>
    <w:rsid w:val="00433784"/>
    <w:rsid w:val="0045061C"/>
    <w:rsid w:val="00452B43"/>
    <w:rsid w:val="0045405B"/>
    <w:rsid w:val="00454DBD"/>
    <w:rsid w:val="00460044"/>
    <w:rsid w:val="00460F73"/>
    <w:rsid w:val="00461EB5"/>
    <w:rsid w:val="00461ED2"/>
    <w:rsid w:val="00462BC3"/>
    <w:rsid w:val="00466631"/>
    <w:rsid w:val="00466DD5"/>
    <w:rsid w:val="0047381C"/>
    <w:rsid w:val="00476D2C"/>
    <w:rsid w:val="00477BF3"/>
    <w:rsid w:val="00480D58"/>
    <w:rsid w:val="0048158E"/>
    <w:rsid w:val="00483057"/>
    <w:rsid w:val="004842EA"/>
    <w:rsid w:val="00485B69"/>
    <w:rsid w:val="00486568"/>
    <w:rsid w:val="004919C3"/>
    <w:rsid w:val="00492B54"/>
    <w:rsid w:val="00497648"/>
    <w:rsid w:val="004A25E0"/>
    <w:rsid w:val="004A564E"/>
    <w:rsid w:val="004A7B6E"/>
    <w:rsid w:val="004B1F72"/>
    <w:rsid w:val="004C5B26"/>
    <w:rsid w:val="004C756B"/>
    <w:rsid w:val="004D064E"/>
    <w:rsid w:val="004D0BF0"/>
    <w:rsid w:val="004D0CCA"/>
    <w:rsid w:val="004D6210"/>
    <w:rsid w:val="004E1929"/>
    <w:rsid w:val="004E3637"/>
    <w:rsid w:val="004E38BC"/>
    <w:rsid w:val="004E421B"/>
    <w:rsid w:val="004E72DC"/>
    <w:rsid w:val="004F66C4"/>
    <w:rsid w:val="00502B1E"/>
    <w:rsid w:val="00507051"/>
    <w:rsid w:val="005110C4"/>
    <w:rsid w:val="00512128"/>
    <w:rsid w:val="005125A5"/>
    <w:rsid w:val="0051387C"/>
    <w:rsid w:val="00517244"/>
    <w:rsid w:val="00517285"/>
    <w:rsid w:val="005226AE"/>
    <w:rsid w:val="00526360"/>
    <w:rsid w:val="0052653C"/>
    <w:rsid w:val="00531774"/>
    <w:rsid w:val="005336C9"/>
    <w:rsid w:val="00533FDC"/>
    <w:rsid w:val="00534364"/>
    <w:rsid w:val="00537906"/>
    <w:rsid w:val="0054185A"/>
    <w:rsid w:val="00555CBE"/>
    <w:rsid w:val="00556152"/>
    <w:rsid w:val="00561D09"/>
    <w:rsid w:val="00562C8D"/>
    <w:rsid w:val="005667BC"/>
    <w:rsid w:val="005708FC"/>
    <w:rsid w:val="00572225"/>
    <w:rsid w:val="005723FF"/>
    <w:rsid w:val="00572872"/>
    <w:rsid w:val="005776A7"/>
    <w:rsid w:val="0058052F"/>
    <w:rsid w:val="005836A1"/>
    <w:rsid w:val="0058619E"/>
    <w:rsid w:val="00586CB6"/>
    <w:rsid w:val="00591E3C"/>
    <w:rsid w:val="005A0489"/>
    <w:rsid w:val="005A0CB9"/>
    <w:rsid w:val="005A1147"/>
    <w:rsid w:val="005A1A64"/>
    <w:rsid w:val="005B384A"/>
    <w:rsid w:val="005B450B"/>
    <w:rsid w:val="005B6A6D"/>
    <w:rsid w:val="005C4781"/>
    <w:rsid w:val="005C5205"/>
    <w:rsid w:val="005D0D4C"/>
    <w:rsid w:val="005D0E11"/>
    <w:rsid w:val="005D1D46"/>
    <w:rsid w:val="005D30DC"/>
    <w:rsid w:val="005D46C8"/>
    <w:rsid w:val="005D4956"/>
    <w:rsid w:val="005D56F7"/>
    <w:rsid w:val="005E1A29"/>
    <w:rsid w:val="005E1D0E"/>
    <w:rsid w:val="005E6BE4"/>
    <w:rsid w:val="005E78C4"/>
    <w:rsid w:val="005F0724"/>
    <w:rsid w:val="005F691C"/>
    <w:rsid w:val="006020B3"/>
    <w:rsid w:val="006028E6"/>
    <w:rsid w:val="00604DE1"/>
    <w:rsid w:val="006070F1"/>
    <w:rsid w:val="00607BBF"/>
    <w:rsid w:val="0061055B"/>
    <w:rsid w:val="00613E4E"/>
    <w:rsid w:val="00615095"/>
    <w:rsid w:val="00615F26"/>
    <w:rsid w:val="0061624D"/>
    <w:rsid w:val="00623584"/>
    <w:rsid w:val="00623807"/>
    <w:rsid w:val="00625024"/>
    <w:rsid w:val="00625A5F"/>
    <w:rsid w:val="00633F79"/>
    <w:rsid w:val="00636C6C"/>
    <w:rsid w:val="00642BD3"/>
    <w:rsid w:val="00643197"/>
    <w:rsid w:val="0064355D"/>
    <w:rsid w:val="00645AC9"/>
    <w:rsid w:val="006470DE"/>
    <w:rsid w:val="006510B5"/>
    <w:rsid w:val="006515BC"/>
    <w:rsid w:val="00653015"/>
    <w:rsid w:val="006539E4"/>
    <w:rsid w:val="00654124"/>
    <w:rsid w:val="00654294"/>
    <w:rsid w:val="00655F6A"/>
    <w:rsid w:val="00661EF5"/>
    <w:rsid w:val="006643BE"/>
    <w:rsid w:val="0066474F"/>
    <w:rsid w:val="006647FD"/>
    <w:rsid w:val="00664F47"/>
    <w:rsid w:val="00665A18"/>
    <w:rsid w:val="00673B70"/>
    <w:rsid w:val="0067439D"/>
    <w:rsid w:val="00676989"/>
    <w:rsid w:val="006779F9"/>
    <w:rsid w:val="006804E6"/>
    <w:rsid w:val="006834BD"/>
    <w:rsid w:val="00684109"/>
    <w:rsid w:val="00685B27"/>
    <w:rsid w:val="00685D0F"/>
    <w:rsid w:val="00690379"/>
    <w:rsid w:val="00690B08"/>
    <w:rsid w:val="00694BC0"/>
    <w:rsid w:val="00695FD4"/>
    <w:rsid w:val="00696FF9"/>
    <w:rsid w:val="00697B82"/>
    <w:rsid w:val="00697E39"/>
    <w:rsid w:val="006A066C"/>
    <w:rsid w:val="006A3C18"/>
    <w:rsid w:val="006A4588"/>
    <w:rsid w:val="006A63A4"/>
    <w:rsid w:val="006B25B8"/>
    <w:rsid w:val="006B5508"/>
    <w:rsid w:val="006C2ADE"/>
    <w:rsid w:val="006C37D4"/>
    <w:rsid w:val="006D035F"/>
    <w:rsid w:val="006D4516"/>
    <w:rsid w:val="006D6D8B"/>
    <w:rsid w:val="006E06AC"/>
    <w:rsid w:val="006E1BA7"/>
    <w:rsid w:val="006E1D37"/>
    <w:rsid w:val="006E4876"/>
    <w:rsid w:val="006E6037"/>
    <w:rsid w:val="006E6D39"/>
    <w:rsid w:val="006F11A4"/>
    <w:rsid w:val="006F4CE5"/>
    <w:rsid w:val="007014FF"/>
    <w:rsid w:val="0070176C"/>
    <w:rsid w:val="007050BF"/>
    <w:rsid w:val="00705610"/>
    <w:rsid w:val="00706518"/>
    <w:rsid w:val="00711001"/>
    <w:rsid w:val="00713908"/>
    <w:rsid w:val="007172E0"/>
    <w:rsid w:val="00717B72"/>
    <w:rsid w:val="00720382"/>
    <w:rsid w:val="00720951"/>
    <w:rsid w:val="00727641"/>
    <w:rsid w:val="00731BF2"/>
    <w:rsid w:val="007374ED"/>
    <w:rsid w:val="0074067B"/>
    <w:rsid w:val="00741671"/>
    <w:rsid w:val="00741FA5"/>
    <w:rsid w:val="007438FA"/>
    <w:rsid w:val="0074488D"/>
    <w:rsid w:val="00745D84"/>
    <w:rsid w:val="007476AC"/>
    <w:rsid w:val="007500E0"/>
    <w:rsid w:val="00753ED0"/>
    <w:rsid w:val="007546FD"/>
    <w:rsid w:val="00755726"/>
    <w:rsid w:val="00757A47"/>
    <w:rsid w:val="00761A0D"/>
    <w:rsid w:val="0076713A"/>
    <w:rsid w:val="00772FF9"/>
    <w:rsid w:val="0078407D"/>
    <w:rsid w:val="00785FAD"/>
    <w:rsid w:val="007904B7"/>
    <w:rsid w:val="00791454"/>
    <w:rsid w:val="00792A59"/>
    <w:rsid w:val="0079568D"/>
    <w:rsid w:val="007967FC"/>
    <w:rsid w:val="0079687F"/>
    <w:rsid w:val="00796C27"/>
    <w:rsid w:val="007A1CEA"/>
    <w:rsid w:val="007A633C"/>
    <w:rsid w:val="007A69FA"/>
    <w:rsid w:val="007A6A8A"/>
    <w:rsid w:val="007A7428"/>
    <w:rsid w:val="007A74DB"/>
    <w:rsid w:val="007B01B4"/>
    <w:rsid w:val="007B0ECB"/>
    <w:rsid w:val="007B268A"/>
    <w:rsid w:val="007B2994"/>
    <w:rsid w:val="007B2CFB"/>
    <w:rsid w:val="007B306B"/>
    <w:rsid w:val="007B3D18"/>
    <w:rsid w:val="007B598C"/>
    <w:rsid w:val="007C3EE8"/>
    <w:rsid w:val="007C789C"/>
    <w:rsid w:val="007D5B20"/>
    <w:rsid w:val="007D7BCB"/>
    <w:rsid w:val="007E2A40"/>
    <w:rsid w:val="007F03E8"/>
    <w:rsid w:val="007F6D8C"/>
    <w:rsid w:val="007F7D25"/>
    <w:rsid w:val="0080073F"/>
    <w:rsid w:val="0080461C"/>
    <w:rsid w:val="008056B8"/>
    <w:rsid w:val="0080605B"/>
    <w:rsid w:val="00806308"/>
    <w:rsid w:val="00806339"/>
    <w:rsid w:val="00813CA0"/>
    <w:rsid w:val="00814E71"/>
    <w:rsid w:val="00823109"/>
    <w:rsid w:val="0082575D"/>
    <w:rsid w:val="00834A7D"/>
    <w:rsid w:val="00837AFA"/>
    <w:rsid w:val="00843BA5"/>
    <w:rsid w:val="00844904"/>
    <w:rsid w:val="00844CEC"/>
    <w:rsid w:val="0084509E"/>
    <w:rsid w:val="00847F76"/>
    <w:rsid w:val="00852CB7"/>
    <w:rsid w:val="0086779A"/>
    <w:rsid w:val="00873C18"/>
    <w:rsid w:val="008845E7"/>
    <w:rsid w:val="008855FC"/>
    <w:rsid w:val="008938BE"/>
    <w:rsid w:val="00897A90"/>
    <w:rsid w:val="00897AB7"/>
    <w:rsid w:val="008A0272"/>
    <w:rsid w:val="008A3FFE"/>
    <w:rsid w:val="008A66E7"/>
    <w:rsid w:val="008B0A6E"/>
    <w:rsid w:val="008B14FB"/>
    <w:rsid w:val="008B5968"/>
    <w:rsid w:val="008B5C6F"/>
    <w:rsid w:val="008B6334"/>
    <w:rsid w:val="008B64A9"/>
    <w:rsid w:val="008B7848"/>
    <w:rsid w:val="008C1D68"/>
    <w:rsid w:val="008C408C"/>
    <w:rsid w:val="008D4FCF"/>
    <w:rsid w:val="008E122F"/>
    <w:rsid w:val="008E7929"/>
    <w:rsid w:val="008F4B55"/>
    <w:rsid w:val="008F5C5A"/>
    <w:rsid w:val="0090327A"/>
    <w:rsid w:val="009041B7"/>
    <w:rsid w:val="0091030A"/>
    <w:rsid w:val="00910C82"/>
    <w:rsid w:val="009132ED"/>
    <w:rsid w:val="00916348"/>
    <w:rsid w:val="00916AB1"/>
    <w:rsid w:val="00916E42"/>
    <w:rsid w:val="00917806"/>
    <w:rsid w:val="009214E3"/>
    <w:rsid w:val="009259BF"/>
    <w:rsid w:val="00934086"/>
    <w:rsid w:val="00940404"/>
    <w:rsid w:val="0094041D"/>
    <w:rsid w:val="009418CE"/>
    <w:rsid w:val="00943101"/>
    <w:rsid w:val="0094387C"/>
    <w:rsid w:val="009449B7"/>
    <w:rsid w:val="00944F4B"/>
    <w:rsid w:val="00945EE5"/>
    <w:rsid w:val="00951E30"/>
    <w:rsid w:val="00957620"/>
    <w:rsid w:val="00963A20"/>
    <w:rsid w:val="00964359"/>
    <w:rsid w:val="00964899"/>
    <w:rsid w:val="00965104"/>
    <w:rsid w:val="0097138E"/>
    <w:rsid w:val="0097205A"/>
    <w:rsid w:val="00973DB7"/>
    <w:rsid w:val="00974F26"/>
    <w:rsid w:val="009776A3"/>
    <w:rsid w:val="00980A27"/>
    <w:rsid w:val="0098189C"/>
    <w:rsid w:val="00981A83"/>
    <w:rsid w:val="009852ED"/>
    <w:rsid w:val="00985AAB"/>
    <w:rsid w:val="009878D4"/>
    <w:rsid w:val="00994A10"/>
    <w:rsid w:val="009953F8"/>
    <w:rsid w:val="00995EB0"/>
    <w:rsid w:val="009A09D5"/>
    <w:rsid w:val="009A242C"/>
    <w:rsid w:val="009B3A2F"/>
    <w:rsid w:val="009B479C"/>
    <w:rsid w:val="009C1E2A"/>
    <w:rsid w:val="009D110F"/>
    <w:rsid w:val="009D44BA"/>
    <w:rsid w:val="009D5832"/>
    <w:rsid w:val="009D7B83"/>
    <w:rsid w:val="009E1198"/>
    <w:rsid w:val="009E1BF4"/>
    <w:rsid w:val="009E333C"/>
    <w:rsid w:val="009E488A"/>
    <w:rsid w:val="009E4FE4"/>
    <w:rsid w:val="009E5375"/>
    <w:rsid w:val="009E7224"/>
    <w:rsid w:val="009F28CC"/>
    <w:rsid w:val="009F4B08"/>
    <w:rsid w:val="009F6D3F"/>
    <w:rsid w:val="00A02F69"/>
    <w:rsid w:val="00A045A7"/>
    <w:rsid w:val="00A06083"/>
    <w:rsid w:val="00A07012"/>
    <w:rsid w:val="00A10BC7"/>
    <w:rsid w:val="00A11F88"/>
    <w:rsid w:val="00A12170"/>
    <w:rsid w:val="00A13C8D"/>
    <w:rsid w:val="00A14500"/>
    <w:rsid w:val="00A30EDE"/>
    <w:rsid w:val="00A32834"/>
    <w:rsid w:val="00A35667"/>
    <w:rsid w:val="00A418C1"/>
    <w:rsid w:val="00A45D20"/>
    <w:rsid w:val="00A545CC"/>
    <w:rsid w:val="00A5466F"/>
    <w:rsid w:val="00A57F1C"/>
    <w:rsid w:val="00A628EA"/>
    <w:rsid w:val="00A71093"/>
    <w:rsid w:val="00A74BAF"/>
    <w:rsid w:val="00A76A8E"/>
    <w:rsid w:val="00A81501"/>
    <w:rsid w:val="00A85AFB"/>
    <w:rsid w:val="00A85C19"/>
    <w:rsid w:val="00A85CA9"/>
    <w:rsid w:val="00A92BB9"/>
    <w:rsid w:val="00AA34A6"/>
    <w:rsid w:val="00AA3909"/>
    <w:rsid w:val="00AA5A00"/>
    <w:rsid w:val="00AB1451"/>
    <w:rsid w:val="00AB1D42"/>
    <w:rsid w:val="00AB4648"/>
    <w:rsid w:val="00AB6E8C"/>
    <w:rsid w:val="00AC0A3A"/>
    <w:rsid w:val="00AC65A3"/>
    <w:rsid w:val="00AD0329"/>
    <w:rsid w:val="00AD1017"/>
    <w:rsid w:val="00AD49DD"/>
    <w:rsid w:val="00AE080E"/>
    <w:rsid w:val="00AE0FAA"/>
    <w:rsid w:val="00AE3A2C"/>
    <w:rsid w:val="00AE6553"/>
    <w:rsid w:val="00AE7172"/>
    <w:rsid w:val="00AF01E8"/>
    <w:rsid w:val="00AF5006"/>
    <w:rsid w:val="00B02976"/>
    <w:rsid w:val="00B05333"/>
    <w:rsid w:val="00B07A22"/>
    <w:rsid w:val="00B07D41"/>
    <w:rsid w:val="00B15B82"/>
    <w:rsid w:val="00B20008"/>
    <w:rsid w:val="00B20E71"/>
    <w:rsid w:val="00B21206"/>
    <w:rsid w:val="00B26FE7"/>
    <w:rsid w:val="00B330C7"/>
    <w:rsid w:val="00B42129"/>
    <w:rsid w:val="00B4401C"/>
    <w:rsid w:val="00B5028A"/>
    <w:rsid w:val="00B51BE0"/>
    <w:rsid w:val="00B5279B"/>
    <w:rsid w:val="00B55D24"/>
    <w:rsid w:val="00B56D4B"/>
    <w:rsid w:val="00B5782C"/>
    <w:rsid w:val="00B6110F"/>
    <w:rsid w:val="00B628C9"/>
    <w:rsid w:val="00B64CCE"/>
    <w:rsid w:val="00B7539C"/>
    <w:rsid w:val="00B75DA3"/>
    <w:rsid w:val="00B83827"/>
    <w:rsid w:val="00B8460A"/>
    <w:rsid w:val="00B93C6C"/>
    <w:rsid w:val="00B96BBF"/>
    <w:rsid w:val="00BA64C3"/>
    <w:rsid w:val="00BA68E8"/>
    <w:rsid w:val="00BA6961"/>
    <w:rsid w:val="00BA6FE4"/>
    <w:rsid w:val="00BB1E7B"/>
    <w:rsid w:val="00BB3145"/>
    <w:rsid w:val="00BB5F4E"/>
    <w:rsid w:val="00BC02F8"/>
    <w:rsid w:val="00BC11CD"/>
    <w:rsid w:val="00BC13BF"/>
    <w:rsid w:val="00BC27B6"/>
    <w:rsid w:val="00BC3CD9"/>
    <w:rsid w:val="00BC3DA7"/>
    <w:rsid w:val="00BC3EA2"/>
    <w:rsid w:val="00BC4573"/>
    <w:rsid w:val="00BD07C2"/>
    <w:rsid w:val="00BD1683"/>
    <w:rsid w:val="00BD29F0"/>
    <w:rsid w:val="00BD32BE"/>
    <w:rsid w:val="00BD3579"/>
    <w:rsid w:val="00BD43BD"/>
    <w:rsid w:val="00BD4CAF"/>
    <w:rsid w:val="00BD59CB"/>
    <w:rsid w:val="00BD7F3E"/>
    <w:rsid w:val="00BE2170"/>
    <w:rsid w:val="00BE2E7F"/>
    <w:rsid w:val="00BE736C"/>
    <w:rsid w:val="00BF03A2"/>
    <w:rsid w:val="00BF0C7F"/>
    <w:rsid w:val="00BF2E31"/>
    <w:rsid w:val="00BF2FC9"/>
    <w:rsid w:val="00BF58A2"/>
    <w:rsid w:val="00BF6C75"/>
    <w:rsid w:val="00BF6D83"/>
    <w:rsid w:val="00BF7564"/>
    <w:rsid w:val="00BF777E"/>
    <w:rsid w:val="00C10921"/>
    <w:rsid w:val="00C130F1"/>
    <w:rsid w:val="00C1438F"/>
    <w:rsid w:val="00C15339"/>
    <w:rsid w:val="00C17A29"/>
    <w:rsid w:val="00C25E9C"/>
    <w:rsid w:val="00C275C5"/>
    <w:rsid w:val="00C32560"/>
    <w:rsid w:val="00C36AF0"/>
    <w:rsid w:val="00C374EE"/>
    <w:rsid w:val="00C37FC5"/>
    <w:rsid w:val="00C41D2C"/>
    <w:rsid w:val="00C4396F"/>
    <w:rsid w:val="00C447F4"/>
    <w:rsid w:val="00C44DAF"/>
    <w:rsid w:val="00C4618C"/>
    <w:rsid w:val="00C63DA9"/>
    <w:rsid w:val="00C74387"/>
    <w:rsid w:val="00C754F5"/>
    <w:rsid w:val="00C76BD6"/>
    <w:rsid w:val="00C76E13"/>
    <w:rsid w:val="00C76F7D"/>
    <w:rsid w:val="00C80180"/>
    <w:rsid w:val="00C83BF9"/>
    <w:rsid w:val="00C85B41"/>
    <w:rsid w:val="00C877EC"/>
    <w:rsid w:val="00C938AD"/>
    <w:rsid w:val="00C93E0D"/>
    <w:rsid w:val="00C943A5"/>
    <w:rsid w:val="00C975F4"/>
    <w:rsid w:val="00CA2E6A"/>
    <w:rsid w:val="00CA31EB"/>
    <w:rsid w:val="00CA4A1E"/>
    <w:rsid w:val="00CA5A1D"/>
    <w:rsid w:val="00CB14D0"/>
    <w:rsid w:val="00CC536C"/>
    <w:rsid w:val="00CC59F9"/>
    <w:rsid w:val="00CD0443"/>
    <w:rsid w:val="00CD0801"/>
    <w:rsid w:val="00CD1D7B"/>
    <w:rsid w:val="00CD6A94"/>
    <w:rsid w:val="00CD73AD"/>
    <w:rsid w:val="00CE185E"/>
    <w:rsid w:val="00CE1CFA"/>
    <w:rsid w:val="00CE3CC6"/>
    <w:rsid w:val="00CE5BA2"/>
    <w:rsid w:val="00CF0829"/>
    <w:rsid w:val="00CF3FA1"/>
    <w:rsid w:val="00CF4C9E"/>
    <w:rsid w:val="00CF5EFE"/>
    <w:rsid w:val="00CF6E64"/>
    <w:rsid w:val="00CF77F7"/>
    <w:rsid w:val="00D009E4"/>
    <w:rsid w:val="00D03F18"/>
    <w:rsid w:val="00D05F10"/>
    <w:rsid w:val="00D1139A"/>
    <w:rsid w:val="00D1581C"/>
    <w:rsid w:val="00D16F54"/>
    <w:rsid w:val="00D21078"/>
    <w:rsid w:val="00D25119"/>
    <w:rsid w:val="00D26290"/>
    <w:rsid w:val="00D30B75"/>
    <w:rsid w:val="00D332D3"/>
    <w:rsid w:val="00D3695F"/>
    <w:rsid w:val="00D36F46"/>
    <w:rsid w:val="00D377F3"/>
    <w:rsid w:val="00D42823"/>
    <w:rsid w:val="00D44112"/>
    <w:rsid w:val="00D452C8"/>
    <w:rsid w:val="00D461EE"/>
    <w:rsid w:val="00D57C4C"/>
    <w:rsid w:val="00D611CE"/>
    <w:rsid w:val="00D6528A"/>
    <w:rsid w:val="00D66318"/>
    <w:rsid w:val="00D71118"/>
    <w:rsid w:val="00D718B6"/>
    <w:rsid w:val="00D73DCC"/>
    <w:rsid w:val="00D74376"/>
    <w:rsid w:val="00D75754"/>
    <w:rsid w:val="00D768BF"/>
    <w:rsid w:val="00D76B79"/>
    <w:rsid w:val="00D76FBB"/>
    <w:rsid w:val="00D80E63"/>
    <w:rsid w:val="00D91626"/>
    <w:rsid w:val="00D92B87"/>
    <w:rsid w:val="00D971C1"/>
    <w:rsid w:val="00D97829"/>
    <w:rsid w:val="00D978FC"/>
    <w:rsid w:val="00D97B1B"/>
    <w:rsid w:val="00DA4587"/>
    <w:rsid w:val="00DA45B3"/>
    <w:rsid w:val="00DA5260"/>
    <w:rsid w:val="00DA5CAF"/>
    <w:rsid w:val="00DA6BBD"/>
    <w:rsid w:val="00DA746A"/>
    <w:rsid w:val="00DB08BC"/>
    <w:rsid w:val="00DB44CD"/>
    <w:rsid w:val="00DB44D0"/>
    <w:rsid w:val="00DC0423"/>
    <w:rsid w:val="00DC0501"/>
    <w:rsid w:val="00DC1E2E"/>
    <w:rsid w:val="00DC3203"/>
    <w:rsid w:val="00DC46C6"/>
    <w:rsid w:val="00DC5721"/>
    <w:rsid w:val="00DC583A"/>
    <w:rsid w:val="00DC6152"/>
    <w:rsid w:val="00DC7A43"/>
    <w:rsid w:val="00DD000B"/>
    <w:rsid w:val="00DD2E03"/>
    <w:rsid w:val="00DE07BC"/>
    <w:rsid w:val="00DE73C9"/>
    <w:rsid w:val="00DE75B2"/>
    <w:rsid w:val="00DF2E40"/>
    <w:rsid w:val="00DF312D"/>
    <w:rsid w:val="00DF6084"/>
    <w:rsid w:val="00DF6E33"/>
    <w:rsid w:val="00E0208B"/>
    <w:rsid w:val="00E059C5"/>
    <w:rsid w:val="00E13210"/>
    <w:rsid w:val="00E2083A"/>
    <w:rsid w:val="00E22AE9"/>
    <w:rsid w:val="00E230BA"/>
    <w:rsid w:val="00E2451B"/>
    <w:rsid w:val="00E255F3"/>
    <w:rsid w:val="00E268A4"/>
    <w:rsid w:val="00E36568"/>
    <w:rsid w:val="00E365A1"/>
    <w:rsid w:val="00E36F66"/>
    <w:rsid w:val="00E403D8"/>
    <w:rsid w:val="00E42D43"/>
    <w:rsid w:val="00E435E7"/>
    <w:rsid w:val="00E43BA8"/>
    <w:rsid w:val="00E43DA0"/>
    <w:rsid w:val="00E44680"/>
    <w:rsid w:val="00E47892"/>
    <w:rsid w:val="00E47AFE"/>
    <w:rsid w:val="00E51794"/>
    <w:rsid w:val="00E52A63"/>
    <w:rsid w:val="00E5318C"/>
    <w:rsid w:val="00E57778"/>
    <w:rsid w:val="00E61A26"/>
    <w:rsid w:val="00E61F63"/>
    <w:rsid w:val="00E622DB"/>
    <w:rsid w:val="00E6571C"/>
    <w:rsid w:val="00E67E6C"/>
    <w:rsid w:val="00E7182F"/>
    <w:rsid w:val="00E81D80"/>
    <w:rsid w:val="00E87761"/>
    <w:rsid w:val="00E930AF"/>
    <w:rsid w:val="00E943BA"/>
    <w:rsid w:val="00E9479D"/>
    <w:rsid w:val="00EA2633"/>
    <w:rsid w:val="00EB28DA"/>
    <w:rsid w:val="00EB39E4"/>
    <w:rsid w:val="00EB453D"/>
    <w:rsid w:val="00EB4890"/>
    <w:rsid w:val="00EB7EE0"/>
    <w:rsid w:val="00EC1382"/>
    <w:rsid w:val="00EC286A"/>
    <w:rsid w:val="00EC5881"/>
    <w:rsid w:val="00EC5A88"/>
    <w:rsid w:val="00EC5E73"/>
    <w:rsid w:val="00EC7B32"/>
    <w:rsid w:val="00ED1E1E"/>
    <w:rsid w:val="00ED7470"/>
    <w:rsid w:val="00EE0F42"/>
    <w:rsid w:val="00EE3BD7"/>
    <w:rsid w:val="00EE4279"/>
    <w:rsid w:val="00EE6D9D"/>
    <w:rsid w:val="00EE768B"/>
    <w:rsid w:val="00EF11A3"/>
    <w:rsid w:val="00EF27E2"/>
    <w:rsid w:val="00EF5816"/>
    <w:rsid w:val="00EF6DA3"/>
    <w:rsid w:val="00F0269E"/>
    <w:rsid w:val="00F0355B"/>
    <w:rsid w:val="00F050EE"/>
    <w:rsid w:val="00F104CE"/>
    <w:rsid w:val="00F12059"/>
    <w:rsid w:val="00F145D6"/>
    <w:rsid w:val="00F17B96"/>
    <w:rsid w:val="00F21654"/>
    <w:rsid w:val="00F22ED0"/>
    <w:rsid w:val="00F26626"/>
    <w:rsid w:val="00F26B94"/>
    <w:rsid w:val="00F27230"/>
    <w:rsid w:val="00F277CB"/>
    <w:rsid w:val="00F31459"/>
    <w:rsid w:val="00F317C9"/>
    <w:rsid w:val="00F348D2"/>
    <w:rsid w:val="00F36BBC"/>
    <w:rsid w:val="00F405CF"/>
    <w:rsid w:val="00F415DC"/>
    <w:rsid w:val="00F42FD4"/>
    <w:rsid w:val="00F44FC0"/>
    <w:rsid w:val="00F562C6"/>
    <w:rsid w:val="00F56B29"/>
    <w:rsid w:val="00F639DA"/>
    <w:rsid w:val="00F65C50"/>
    <w:rsid w:val="00F67983"/>
    <w:rsid w:val="00F71D67"/>
    <w:rsid w:val="00F74B47"/>
    <w:rsid w:val="00F75AE4"/>
    <w:rsid w:val="00F843B7"/>
    <w:rsid w:val="00F918E9"/>
    <w:rsid w:val="00FA0DAB"/>
    <w:rsid w:val="00FB0966"/>
    <w:rsid w:val="00FB30B9"/>
    <w:rsid w:val="00FB35DE"/>
    <w:rsid w:val="00FB4D26"/>
    <w:rsid w:val="00FB6C71"/>
    <w:rsid w:val="00FC0E28"/>
    <w:rsid w:val="00FC46AD"/>
    <w:rsid w:val="00FD1C4D"/>
    <w:rsid w:val="00FD68D3"/>
    <w:rsid w:val="00FD7A0E"/>
    <w:rsid w:val="00FE1C76"/>
    <w:rsid w:val="00FE51BE"/>
    <w:rsid w:val="00FE6198"/>
    <w:rsid w:val="00FF0691"/>
    <w:rsid w:val="00FF2545"/>
    <w:rsid w:val="00FF31E3"/>
    <w:rsid w:val="00FF3D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5ED2"/>
  <w15:docId w15:val="{1AA8A638-B868-4AE1-B5F2-5D819553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8A"/>
  </w:style>
  <w:style w:type="paragraph" w:styleId="berschrift1">
    <w:name w:val="heading 1"/>
    <w:basedOn w:val="Standard"/>
    <w:next w:val="Standard"/>
    <w:link w:val="berschrift1Zchn"/>
    <w:uiPriority w:val="9"/>
    <w:qFormat/>
    <w:rsid w:val="00DE73C9"/>
    <w:pPr>
      <w:keepNext/>
      <w:keepLines/>
      <w:spacing w:before="480" w:after="0"/>
      <w:outlineLvl w:val="0"/>
    </w:pPr>
    <w:rPr>
      <w:rFonts w:asciiTheme="majorHAnsi" w:eastAsiaTheme="majorEastAsia" w:hAnsiTheme="majorHAnsi" w:cstheme="majorBidi"/>
      <w:b/>
      <w:bCs/>
      <w:color w:val="0A20C6"/>
      <w:sz w:val="40"/>
      <w:szCs w:val="28"/>
    </w:rPr>
  </w:style>
  <w:style w:type="paragraph" w:styleId="berschrift2">
    <w:name w:val="heading 2"/>
    <w:basedOn w:val="Standard"/>
    <w:next w:val="Standard"/>
    <w:link w:val="berschrift2Zchn"/>
    <w:uiPriority w:val="9"/>
    <w:unhideWhenUsed/>
    <w:qFormat/>
    <w:rsid w:val="00DE73C9"/>
    <w:pPr>
      <w:keepNext/>
      <w:keepLines/>
      <w:spacing w:before="200" w:after="0"/>
      <w:outlineLvl w:val="1"/>
    </w:pPr>
    <w:rPr>
      <w:rFonts w:asciiTheme="majorHAnsi" w:eastAsiaTheme="majorEastAsia" w:hAnsiTheme="majorHAnsi" w:cstheme="majorBidi"/>
      <w:b/>
      <w:bCs/>
      <w:color w:val="8391F9"/>
      <w:sz w:val="26"/>
      <w:szCs w:val="26"/>
    </w:rPr>
  </w:style>
  <w:style w:type="paragraph" w:styleId="berschrift3">
    <w:name w:val="heading 3"/>
    <w:basedOn w:val="Standard"/>
    <w:next w:val="Standard"/>
    <w:link w:val="berschrift3Zchn"/>
    <w:uiPriority w:val="9"/>
    <w:unhideWhenUsed/>
    <w:qFormat/>
    <w:rsid w:val="00F145D6"/>
    <w:pPr>
      <w:keepNext/>
      <w:keepLines/>
      <w:spacing w:before="200" w:after="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qFormat/>
    <w:rsid w:val="00F145D6"/>
    <w:pPr>
      <w:keepNext/>
      <w:keepLines/>
      <w:spacing w:before="200" w:after="0"/>
      <w:outlineLvl w:val="3"/>
    </w:pPr>
    <w:rPr>
      <w:rFonts w:asciiTheme="majorHAnsi" w:eastAsiaTheme="majorEastAsia" w:hAnsiTheme="majorHAnsi" w:cstheme="majorBidi"/>
      <w:b/>
      <w:bCs/>
      <w:i/>
      <w:iCs/>
      <w:color w:val="8391F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B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B04"/>
  </w:style>
  <w:style w:type="paragraph" w:styleId="Fuzeile">
    <w:name w:val="footer"/>
    <w:basedOn w:val="Standard"/>
    <w:link w:val="FuzeileZchn"/>
    <w:uiPriority w:val="99"/>
    <w:unhideWhenUsed/>
    <w:rsid w:val="003B0B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B04"/>
  </w:style>
  <w:style w:type="paragraph" w:styleId="Sprechblasentext">
    <w:name w:val="Balloon Text"/>
    <w:basedOn w:val="Standard"/>
    <w:link w:val="SprechblasentextZchn"/>
    <w:uiPriority w:val="99"/>
    <w:semiHidden/>
    <w:unhideWhenUsed/>
    <w:rsid w:val="003B0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B04"/>
    <w:rPr>
      <w:rFonts w:ascii="Tahoma" w:hAnsi="Tahoma" w:cs="Tahoma"/>
      <w:sz w:val="16"/>
      <w:szCs w:val="16"/>
    </w:rPr>
  </w:style>
  <w:style w:type="paragraph" w:styleId="Listenabsatz">
    <w:name w:val="List Paragraph"/>
    <w:basedOn w:val="Standard"/>
    <w:uiPriority w:val="34"/>
    <w:qFormat/>
    <w:rsid w:val="003B0B04"/>
    <w:pPr>
      <w:ind w:left="720"/>
      <w:contextualSpacing/>
    </w:pPr>
  </w:style>
  <w:style w:type="character" w:styleId="Kommentarzeichen">
    <w:name w:val="annotation reference"/>
    <w:basedOn w:val="Absatz-Standardschriftart"/>
    <w:uiPriority w:val="99"/>
    <w:semiHidden/>
    <w:unhideWhenUsed/>
    <w:rsid w:val="00DE73C9"/>
    <w:rPr>
      <w:sz w:val="16"/>
      <w:szCs w:val="16"/>
    </w:rPr>
  </w:style>
  <w:style w:type="paragraph" w:styleId="Kommentartext">
    <w:name w:val="annotation text"/>
    <w:basedOn w:val="Standard"/>
    <w:link w:val="KommentartextZchn"/>
    <w:uiPriority w:val="99"/>
    <w:unhideWhenUsed/>
    <w:rsid w:val="00DE73C9"/>
    <w:pPr>
      <w:spacing w:line="240" w:lineRule="auto"/>
    </w:pPr>
    <w:rPr>
      <w:sz w:val="20"/>
      <w:szCs w:val="20"/>
    </w:rPr>
  </w:style>
  <w:style w:type="character" w:customStyle="1" w:styleId="KommentartextZchn">
    <w:name w:val="Kommentartext Zchn"/>
    <w:basedOn w:val="Absatz-Standardschriftart"/>
    <w:link w:val="Kommentartext"/>
    <w:uiPriority w:val="99"/>
    <w:rsid w:val="00DE73C9"/>
    <w:rPr>
      <w:sz w:val="20"/>
      <w:szCs w:val="20"/>
    </w:rPr>
  </w:style>
  <w:style w:type="paragraph" w:styleId="Titel">
    <w:name w:val="Title"/>
    <w:basedOn w:val="Standard"/>
    <w:next w:val="Standard"/>
    <w:link w:val="TitelZchn"/>
    <w:uiPriority w:val="10"/>
    <w:qFormat/>
    <w:rsid w:val="00DE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E73C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E73C9"/>
    <w:rPr>
      <w:rFonts w:asciiTheme="majorHAnsi" w:eastAsiaTheme="majorEastAsia" w:hAnsiTheme="majorHAnsi" w:cstheme="majorBidi"/>
      <w:b/>
      <w:bCs/>
      <w:color w:val="0A20C6"/>
      <w:sz w:val="40"/>
      <w:szCs w:val="28"/>
    </w:rPr>
  </w:style>
  <w:style w:type="character" w:customStyle="1" w:styleId="berschrift2Zchn">
    <w:name w:val="Überschrift 2 Zchn"/>
    <w:basedOn w:val="Absatz-Standardschriftart"/>
    <w:link w:val="berschrift2"/>
    <w:uiPriority w:val="9"/>
    <w:rsid w:val="00DE73C9"/>
    <w:rPr>
      <w:rFonts w:asciiTheme="majorHAnsi" w:eastAsiaTheme="majorEastAsia" w:hAnsiTheme="majorHAnsi" w:cstheme="majorBidi"/>
      <w:b/>
      <w:bCs/>
      <w:color w:val="8391F9"/>
      <w:sz w:val="26"/>
      <w:szCs w:val="26"/>
    </w:rPr>
  </w:style>
  <w:style w:type="character" w:customStyle="1" w:styleId="berschrift3Zchn">
    <w:name w:val="Überschrift 3 Zchn"/>
    <w:basedOn w:val="Absatz-Standardschriftart"/>
    <w:link w:val="berschrift3"/>
    <w:uiPriority w:val="9"/>
    <w:rsid w:val="00F145D6"/>
    <w:rPr>
      <w:rFonts w:asciiTheme="majorHAnsi" w:eastAsiaTheme="majorEastAsia" w:hAnsiTheme="majorHAnsi" w:cstheme="majorBidi"/>
      <w:b/>
      <w:bCs/>
      <w:sz w:val="24"/>
    </w:rPr>
  </w:style>
  <w:style w:type="paragraph" w:styleId="Kommentarthema">
    <w:name w:val="annotation subject"/>
    <w:basedOn w:val="Kommentartext"/>
    <w:next w:val="Kommentartext"/>
    <w:link w:val="KommentarthemaZchn"/>
    <w:uiPriority w:val="99"/>
    <w:semiHidden/>
    <w:unhideWhenUsed/>
    <w:rsid w:val="00B64CCE"/>
    <w:rPr>
      <w:b/>
      <w:bCs/>
    </w:rPr>
  </w:style>
  <w:style w:type="character" w:customStyle="1" w:styleId="KommentarthemaZchn">
    <w:name w:val="Kommentarthema Zchn"/>
    <w:basedOn w:val="KommentartextZchn"/>
    <w:link w:val="Kommentarthema"/>
    <w:uiPriority w:val="99"/>
    <w:semiHidden/>
    <w:rsid w:val="00B64CCE"/>
    <w:rPr>
      <w:b/>
      <w:bCs/>
      <w:sz w:val="20"/>
      <w:szCs w:val="20"/>
    </w:rPr>
  </w:style>
  <w:style w:type="character" w:customStyle="1" w:styleId="berschrift4Zchn">
    <w:name w:val="Überschrift 4 Zchn"/>
    <w:basedOn w:val="Absatz-Standardschriftart"/>
    <w:link w:val="berschrift4"/>
    <w:uiPriority w:val="9"/>
    <w:rsid w:val="00F145D6"/>
    <w:rPr>
      <w:rFonts w:asciiTheme="majorHAnsi" w:eastAsiaTheme="majorEastAsia" w:hAnsiTheme="majorHAnsi" w:cstheme="majorBidi"/>
      <w:b/>
      <w:bCs/>
      <w:i/>
      <w:iCs/>
      <w:color w:val="8391F9"/>
    </w:rPr>
  </w:style>
  <w:style w:type="paragraph" w:styleId="NurText">
    <w:name w:val="Plain Text"/>
    <w:basedOn w:val="Standard"/>
    <w:link w:val="NurTextZchn"/>
    <w:uiPriority w:val="99"/>
    <w:unhideWhenUsed/>
    <w:rsid w:val="00D452C8"/>
    <w:pPr>
      <w:spacing w:after="0" w:line="240" w:lineRule="auto"/>
    </w:pPr>
    <w:rPr>
      <w:rFonts w:ascii="Calibri" w:hAnsi="Calibri" w:cs="Consolas"/>
      <w:szCs w:val="21"/>
      <w:lang w:val="de-AT"/>
    </w:rPr>
  </w:style>
  <w:style w:type="character" w:customStyle="1" w:styleId="NurTextZchn">
    <w:name w:val="Nur Text Zchn"/>
    <w:basedOn w:val="Absatz-Standardschriftart"/>
    <w:link w:val="NurText"/>
    <w:uiPriority w:val="99"/>
    <w:rsid w:val="00D452C8"/>
    <w:rPr>
      <w:rFonts w:ascii="Calibri" w:hAnsi="Calibri" w:cs="Consolas"/>
      <w:szCs w:val="21"/>
      <w:lang w:val="de-AT"/>
    </w:rPr>
  </w:style>
  <w:style w:type="paragraph" w:styleId="StandardWeb">
    <w:name w:val="Normal (Web)"/>
    <w:basedOn w:val="Standard"/>
    <w:uiPriority w:val="99"/>
    <w:unhideWhenUsed/>
    <w:rsid w:val="00EB453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EB453D"/>
    <w:rPr>
      <w:color w:val="0000FF"/>
      <w:u w:val="single"/>
    </w:rPr>
  </w:style>
  <w:style w:type="character" w:styleId="Hervorhebung">
    <w:name w:val="Emphasis"/>
    <w:basedOn w:val="Absatz-Standardschriftart"/>
    <w:uiPriority w:val="20"/>
    <w:qFormat/>
    <w:rsid w:val="003608CD"/>
    <w:rPr>
      <w:i/>
      <w:iCs/>
    </w:rPr>
  </w:style>
  <w:style w:type="paragraph" w:styleId="Funotentext">
    <w:name w:val="footnote text"/>
    <w:basedOn w:val="Standard"/>
    <w:link w:val="FunotentextZchn"/>
    <w:uiPriority w:val="99"/>
    <w:semiHidden/>
    <w:unhideWhenUsed/>
    <w:rsid w:val="003608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8CD"/>
    <w:rPr>
      <w:sz w:val="20"/>
      <w:szCs w:val="20"/>
    </w:rPr>
  </w:style>
  <w:style w:type="character" w:styleId="Funotenzeichen">
    <w:name w:val="footnote reference"/>
    <w:basedOn w:val="Absatz-Standardschriftart"/>
    <w:uiPriority w:val="99"/>
    <w:semiHidden/>
    <w:unhideWhenUsed/>
    <w:rsid w:val="003608CD"/>
    <w:rPr>
      <w:vertAlign w:val="superscript"/>
    </w:rPr>
  </w:style>
  <w:style w:type="table" w:styleId="Gitternetztabelle1hellAkzent1">
    <w:name w:val="Grid Table 1 Light Accent 1"/>
    <w:basedOn w:val="NormaleTabelle"/>
    <w:uiPriority w:val="46"/>
    <w:rsid w:val="005A1A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5A1A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einLeerraum">
    <w:name w:val="No Spacing"/>
    <w:uiPriority w:val="1"/>
    <w:qFormat/>
    <w:rsid w:val="005A1A64"/>
    <w:pPr>
      <w:spacing w:after="0" w:line="240" w:lineRule="auto"/>
    </w:pPr>
  </w:style>
  <w:style w:type="character" w:styleId="BesuchterLink">
    <w:name w:val="FollowedHyperlink"/>
    <w:basedOn w:val="Absatz-Standardschriftart"/>
    <w:uiPriority w:val="99"/>
    <w:semiHidden/>
    <w:unhideWhenUsed/>
    <w:rsid w:val="006E06AC"/>
    <w:rPr>
      <w:color w:val="800080" w:themeColor="followedHyperlink"/>
      <w:u w:val="single"/>
    </w:rPr>
  </w:style>
  <w:style w:type="paragraph" w:styleId="berarbeitung">
    <w:name w:val="Revision"/>
    <w:hidden/>
    <w:uiPriority w:val="99"/>
    <w:semiHidden/>
    <w:rsid w:val="00D97B1B"/>
    <w:pPr>
      <w:spacing w:after="0" w:line="240" w:lineRule="auto"/>
    </w:pPr>
  </w:style>
  <w:style w:type="paragraph" w:styleId="Inhaltsverzeichnisberschrift">
    <w:name w:val="TOC Heading"/>
    <w:basedOn w:val="berschrift1"/>
    <w:next w:val="Standard"/>
    <w:uiPriority w:val="39"/>
    <w:unhideWhenUsed/>
    <w:qFormat/>
    <w:rsid w:val="00C130F1"/>
    <w:pPr>
      <w:spacing w:before="240" w:line="259" w:lineRule="auto"/>
      <w:outlineLvl w:val="9"/>
    </w:pPr>
    <w:rPr>
      <w:b w:val="0"/>
      <w:bC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F348D2"/>
    <w:pPr>
      <w:tabs>
        <w:tab w:val="right" w:leader="dot" w:pos="9062"/>
      </w:tabs>
      <w:spacing w:after="100"/>
    </w:pPr>
  </w:style>
  <w:style w:type="paragraph" w:styleId="Verzeichnis2">
    <w:name w:val="toc 2"/>
    <w:basedOn w:val="Standard"/>
    <w:next w:val="Standard"/>
    <w:autoRedefine/>
    <w:uiPriority w:val="39"/>
    <w:unhideWhenUsed/>
    <w:rsid w:val="00F348D2"/>
    <w:pPr>
      <w:tabs>
        <w:tab w:val="right" w:leader="dot" w:pos="9062"/>
      </w:tabs>
      <w:spacing w:after="100"/>
      <w:ind w:left="220"/>
    </w:pPr>
  </w:style>
  <w:style w:type="paragraph" w:styleId="Verzeichnis3">
    <w:name w:val="toc 3"/>
    <w:basedOn w:val="Standard"/>
    <w:next w:val="Standard"/>
    <w:autoRedefine/>
    <w:uiPriority w:val="39"/>
    <w:unhideWhenUsed/>
    <w:rsid w:val="00F348D2"/>
    <w:pPr>
      <w:tabs>
        <w:tab w:val="right" w:leader="dot" w:pos="9062"/>
      </w:tabs>
      <w:spacing w:after="100"/>
      <w:ind w:left="440"/>
    </w:pPr>
  </w:style>
  <w:style w:type="paragraph" w:styleId="Dokumentstruktur">
    <w:name w:val="Document Map"/>
    <w:basedOn w:val="Standard"/>
    <w:link w:val="DokumentstrukturZchn"/>
    <w:uiPriority w:val="99"/>
    <w:semiHidden/>
    <w:unhideWhenUsed/>
    <w:rsid w:val="00685B27"/>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685B27"/>
    <w:rPr>
      <w:rFonts w:ascii="Times New Roman" w:hAnsi="Times New Roman" w:cs="Times New Roman"/>
      <w:sz w:val="24"/>
      <w:szCs w:val="24"/>
    </w:rPr>
  </w:style>
  <w:style w:type="table" w:styleId="TabellemithellemGitternetz">
    <w:name w:val="Grid Table Light"/>
    <w:basedOn w:val="NormaleTabelle"/>
    <w:uiPriority w:val="40"/>
    <w:rsid w:val="002559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infAbs">
    <w:name w:val="[Einf. Abs.]"/>
    <w:basedOn w:val="Standard"/>
    <w:uiPriority w:val="99"/>
    <w:rsid w:val="009E1198"/>
    <w:pPr>
      <w:autoSpaceDE w:val="0"/>
      <w:autoSpaceDN w:val="0"/>
      <w:adjustRightInd w:val="0"/>
      <w:spacing w:after="0" w:line="240" w:lineRule="atLeast"/>
      <w:jc w:val="both"/>
      <w:textAlignment w:val="center"/>
    </w:pPr>
    <w:rPr>
      <w:rFonts w:ascii="Akzidenz-Grotesk Pro Regular" w:hAnsi="Akzidenz-Grotesk Pro Regular" w:cs="Akzidenz-Grotesk Pro Regular"/>
      <w:color w:val="000000"/>
      <w:spacing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129">
      <w:bodyDiv w:val="1"/>
      <w:marLeft w:val="0"/>
      <w:marRight w:val="0"/>
      <w:marTop w:val="0"/>
      <w:marBottom w:val="0"/>
      <w:divBdr>
        <w:top w:val="none" w:sz="0" w:space="0" w:color="auto"/>
        <w:left w:val="none" w:sz="0" w:space="0" w:color="auto"/>
        <w:bottom w:val="none" w:sz="0" w:space="0" w:color="auto"/>
        <w:right w:val="none" w:sz="0" w:space="0" w:color="auto"/>
      </w:divBdr>
    </w:div>
    <w:div w:id="264651615">
      <w:bodyDiv w:val="1"/>
      <w:marLeft w:val="0"/>
      <w:marRight w:val="0"/>
      <w:marTop w:val="0"/>
      <w:marBottom w:val="0"/>
      <w:divBdr>
        <w:top w:val="none" w:sz="0" w:space="0" w:color="auto"/>
        <w:left w:val="none" w:sz="0" w:space="0" w:color="auto"/>
        <w:bottom w:val="none" w:sz="0" w:space="0" w:color="auto"/>
        <w:right w:val="none" w:sz="0" w:space="0" w:color="auto"/>
      </w:divBdr>
    </w:div>
    <w:div w:id="375397595">
      <w:bodyDiv w:val="1"/>
      <w:marLeft w:val="0"/>
      <w:marRight w:val="0"/>
      <w:marTop w:val="0"/>
      <w:marBottom w:val="0"/>
      <w:divBdr>
        <w:top w:val="none" w:sz="0" w:space="0" w:color="auto"/>
        <w:left w:val="none" w:sz="0" w:space="0" w:color="auto"/>
        <w:bottom w:val="none" w:sz="0" w:space="0" w:color="auto"/>
        <w:right w:val="none" w:sz="0" w:space="0" w:color="auto"/>
      </w:divBdr>
    </w:div>
    <w:div w:id="643657720">
      <w:bodyDiv w:val="1"/>
      <w:marLeft w:val="0"/>
      <w:marRight w:val="0"/>
      <w:marTop w:val="0"/>
      <w:marBottom w:val="0"/>
      <w:divBdr>
        <w:top w:val="none" w:sz="0" w:space="0" w:color="auto"/>
        <w:left w:val="none" w:sz="0" w:space="0" w:color="auto"/>
        <w:bottom w:val="none" w:sz="0" w:space="0" w:color="auto"/>
        <w:right w:val="none" w:sz="0" w:space="0" w:color="auto"/>
      </w:divBdr>
      <w:divsChild>
        <w:div w:id="468744175">
          <w:marLeft w:val="0"/>
          <w:marRight w:val="0"/>
          <w:marTop w:val="0"/>
          <w:marBottom w:val="0"/>
          <w:divBdr>
            <w:top w:val="none" w:sz="0" w:space="0" w:color="auto"/>
            <w:left w:val="none" w:sz="0" w:space="0" w:color="auto"/>
            <w:bottom w:val="none" w:sz="0" w:space="0" w:color="auto"/>
            <w:right w:val="none" w:sz="0" w:space="0" w:color="auto"/>
          </w:divBdr>
          <w:divsChild>
            <w:div w:id="2025160360">
              <w:marLeft w:val="0"/>
              <w:marRight w:val="0"/>
              <w:marTop w:val="0"/>
              <w:marBottom w:val="0"/>
              <w:divBdr>
                <w:top w:val="none" w:sz="0" w:space="0" w:color="auto"/>
                <w:left w:val="none" w:sz="0" w:space="0" w:color="auto"/>
                <w:bottom w:val="none" w:sz="0" w:space="0" w:color="auto"/>
                <w:right w:val="none" w:sz="0" w:space="0" w:color="auto"/>
              </w:divBdr>
              <w:divsChild>
                <w:div w:id="117456603">
                  <w:marLeft w:val="0"/>
                  <w:marRight w:val="0"/>
                  <w:marTop w:val="0"/>
                  <w:marBottom w:val="0"/>
                  <w:divBdr>
                    <w:top w:val="none" w:sz="0" w:space="0" w:color="auto"/>
                    <w:left w:val="none" w:sz="0" w:space="0" w:color="auto"/>
                    <w:bottom w:val="none" w:sz="0" w:space="0" w:color="auto"/>
                    <w:right w:val="none" w:sz="0" w:space="0" w:color="auto"/>
                  </w:divBdr>
                  <w:divsChild>
                    <w:div w:id="1201747171">
                      <w:marLeft w:val="0"/>
                      <w:marRight w:val="0"/>
                      <w:marTop w:val="0"/>
                      <w:marBottom w:val="0"/>
                      <w:divBdr>
                        <w:top w:val="none" w:sz="0" w:space="0" w:color="auto"/>
                        <w:left w:val="none" w:sz="0" w:space="0" w:color="auto"/>
                        <w:bottom w:val="none" w:sz="0" w:space="0" w:color="auto"/>
                        <w:right w:val="none" w:sz="0" w:space="0" w:color="auto"/>
                      </w:divBdr>
                      <w:divsChild>
                        <w:div w:id="87703548">
                          <w:marLeft w:val="0"/>
                          <w:marRight w:val="0"/>
                          <w:marTop w:val="0"/>
                          <w:marBottom w:val="0"/>
                          <w:divBdr>
                            <w:top w:val="none" w:sz="0" w:space="0" w:color="auto"/>
                            <w:left w:val="none" w:sz="0" w:space="0" w:color="auto"/>
                            <w:bottom w:val="none" w:sz="0" w:space="0" w:color="auto"/>
                            <w:right w:val="none" w:sz="0" w:space="0" w:color="auto"/>
                          </w:divBdr>
                          <w:divsChild>
                            <w:div w:id="49035712">
                              <w:marLeft w:val="0"/>
                              <w:marRight w:val="0"/>
                              <w:marTop w:val="0"/>
                              <w:marBottom w:val="0"/>
                              <w:divBdr>
                                <w:top w:val="none" w:sz="0" w:space="0" w:color="auto"/>
                                <w:left w:val="none" w:sz="0" w:space="0" w:color="auto"/>
                                <w:bottom w:val="none" w:sz="0" w:space="0" w:color="auto"/>
                                <w:right w:val="none" w:sz="0" w:space="0" w:color="auto"/>
                              </w:divBdr>
                              <w:divsChild>
                                <w:div w:id="234241859">
                                  <w:marLeft w:val="0"/>
                                  <w:marRight w:val="0"/>
                                  <w:marTop w:val="0"/>
                                  <w:marBottom w:val="0"/>
                                  <w:divBdr>
                                    <w:top w:val="none" w:sz="0" w:space="0" w:color="auto"/>
                                    <w:left w:val="none" w:sz="0" w:space="0" w:color="auto"/>
                                    <w:bottom w:val="none" w:sz="0" w:space="0" w:color="auto"/>
                                    <w:right w:val="none" w:sz="0" w:space="0" w:color="auto"/>
                                  </w:divBdr>
                                  <w:divsChild>
                                    <w:div w:id="573853315">
                                      <w:marLeft w:val="0"/>
                                      <w:marRight w:val="0"/>
                                      <w:marTop w:val="0"/>
                                      <w:marBottom w:val="0"/>
                                      <w:divBdr>
                                        <w:top w:val="none" w:sz="0" w:space="0" w:color="auto"/>
                                        <w:left w:val="none" w:sz="0" w:space="0" w:color="auto"/>
                                        <w:bottom w:val="none" w:sz="0" w:space="0" w:color="auto"/>
                                        <w:right w:val="none" w:sz="0" w:space="0" w:color="auto"/>
                                      </w:divBdr>
                                      <w:divsChild>
                                        <w:div w:id="11608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354670">
      <w:bodyDiv w:val="1"/>
      <w:marLeft w:val="0"/>
      <w:marRight w:val="0"/>
      <w:marTop w:val="0"/>
      <w:marBottom w:val="0"/>
      <w:divBdr>
        <w:top w:val="none" w:sz="0" w:space="0" w:color="auto"/>
        <w:left w:val="none" w:sz="0" w:space="0" w:color="auto"/>
        <w:bottom w:val="none" w:sz="0" w:space="0" w:color="auto"/>
        <w:right w:val="none" w:sz="0" w:space="0" w:color="auto"/>
      </w:divBdr>
      <w:divsChild>
        <w:div w:id="2123185184">
          <w:marLeft w:val="0"/>
          <w:marRight w:val="0"/>
          <w:marTop w:val="0"/>
          <w:marBottom w:val="0"/>
          <w:divBdr>
            <w:top w:val="none" w:sz="0" w:space="0" w:color="auto"/>
            <w:left w:val="none" w:sz="0" w:space="0" w:color="auto"/>
            <w:bottom w:val="none" w:sz="0" w:space="0" w:color="auto"/>
            <w:right w:val="none" w:sz="0" w:space="0" w:color="auto"/>
          </w:divBdr>
          <w:divsChild>
            <w:div w:id="584143577">
              <w:marLeft w:val="0"/>
              <w:marRight w:val="0"/>
              <w:marTop w:val="0"/>
              <w:marBottom w:val="0"/>
              <w:divBdr>
                <w:top w:val="none" w:sz="0" w:space="0" w:color="auto"/>
                <w:left w:val="none" w:sz="0" w:space="0" w:color="auto"/>
                <w:bottom w:val="none" w:sz="0" w:space="0" w:color="auto"/>
                <w:right w:val="none" w:sz="0" w:space="0" w:color="auto"/>
              </w:divBdr>
              <w:divsChild>
                <w:div w:id="2812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35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304">
          <w:marLeft w:val="0"/>
          <w:marRight w:val="0"/>
          <w:marTop w:val="0"/>
          <w:marBottom w:val="0"/>
          <w:divBdr>
            <w:top w:val="none" w:sz="0" w:space="0" w:color="auto"/>
            <w:left w:val="none" w:sz="0" w:space="0" w:color="auto"/>
            <w:bottom w:val="none" w:sz="0" w:space="0" w:color="auto"/>
            <w:right w:val="none" w:sz="0" w:space="0" w:color="auto"/>
          </w:divBdr>
        </w:div>
      </w:divsChild>
    </w:div>
    <w:div w:id="1021854090">
      <w:bodyDiv w:val="1"/>
      <w:marLeft w:val="0"/>
      <w:marRight w:val="0"/>
      <w:marTop w:val="0"/>
      <w:marBottom w:val="0"/>
      <w:divBdr>
        <w:top w:val="none" w:sz="0" w:space="0" w:color="auto"/>
        <w:left w:val="none" w:sz="0" w:space="0" w:color="auto"/>
        <w:bottom w:val="none" w:sz="0" w:space="0" w:color="auto"/>
        <w:right w:val="none" w:sz="0" w:space="0" w:color="auto"/>
      </w:divBdr>
    </w:div>
    <w:div w:id="1490512217">
      <w:bodyDiv w:val="1"/>
      <w:marLeft w:val="0"/>
      <w:marRight w:val="0"/>
      <w:marTop w:val="0"/>
      <w:marBottom w:val="0"/>
      <w:divBdr>
        <w:top w:val="none" w:sz="0" w:space="0" w:color="auto"/>
        <w:left w:val="none" w:sz="0" w:space="0" w:color="auto"/>
        <w:bottom w:val="none" w:sz="0" w:space="0" w:color="auto"/>
        <w:right w:val="none" w:sz="0" w:space="0" w:color="auto"/>
      </w:divBdr>
    </w:div>
    <w:div w:id="1513375288">
      <w:bodyDiv w:val="1"/>
      <w:marLeft w:val="0"/>
      <w:marRight w:val="0"/>
      <w:marTop w:val="0"/>
      <w:marBottom w:val="0"/>
      <w:divBdr>
        <w:top w:val="none" w:sz="0" w:space="0" w:color="auto"/>
        <w:left w:val="none" w:sz="0" w:space="0" w:color="auto"/>
        <w:bottom w:val="none" w:sz="0" w:space="0" w:color="auto"/>
        <w:right w:val="none" w:sz="0" w:space="0" w:color="auto"/>
      </w:divBdr>
    </w:div>
    <w:div w:id="1577744773">
      <w:bodyDiv w:val="1"/>
      <w:marLeft w:val="0"/>
      <w:marRight w:val="0"/>
      <w:marTop w:val="0"/>
      <w:marBottom w:val="0"/>
      <w:divBdr>
        <w:top w:val="none" w:sz="0" w:space="0" w:color="auto"/>
        <w:left w:val="none" w:sz="0" w:space="0" w:color="auto"/>
        <w:bottom w:val="none" w:sz="0" w:space="0" w:color="auto"/>
        <w:right w:val="none" w:sz="0" w:space="0" w:color="auto"/>
      </w:divBdr>
    </w:div>
    <w:div w:id="1659771662">
      <w:bodyDiv w:val="1"/>
      <w:marLeft w:val="0"/>
      <w:marRight w:val="0"/>
      <w:marTop w:val="0"/>
      <w:marBottom w:val="0"/>
      <w:divBdr>
        <w:top w:val="none" w:sz="0" w:space="0" w:color="auto"/>
        <w:left w:val="none" w:sz="0" w:space="0" w:color="auto"/>
        <w:bottom w:val="none" w:sz="0" w:space="0" w:color="auto"/>
        <w:right w:val="none" w:sz="0" w:space="0" w:color="auto"/>
      </w:divBdr>
    </w:div>
    <w:div w:id="1676226529">
      <w:bodyDiv w:val="1"/>
      <w:marLeft w:val="0"/>
      <w:marRight w:val="0"/>
      <w:marTop w:val="0"/>
      <w:marBottom w:val="0"/>
      <w:divBdr>
        <w:top w:val="none" w:sz="0" w:space="0" w:color="auto"/>
        <w:left w:val="none" w:sz="0" w:space="0" w:color="auto"/>
        <w:bottom w:val="none" w:sz="0" w:space="0" w:color="auto"/>
        <w:right w:val="none" w:sz="0" w:space="0" w:color="auto"/>
      </w:divBdr>
    </w:div>
    <w:div w:id="2099521663">
      <w:bodyDiv w:val="1"/>
      <w:marLeft w:val="0"/>
      <w:marRight w:val="0"/>
      <w:marTop w:val="0"/>
      <w:marBottom w:val="0"/>
      <w:divBdr>
        <w:top w:val="none" w:sz="0" w:space="0" w:color="auto"/>
        <w:left w:val="none" w:sz="0" w:space="0" w:color="auto"/>
        <w:bottom w:val="none" w:sz="0" w:space="0" w:color="auto"/>
        <w:right w:val="none" w:sz="0" w:space="0" w:color="auto"/>
      </w:divBdr>
      <w:divsChild>
        <w:div w:id="958873437">
          <w:marLeft w:val="0"/>
          <w:marRight w:val="0"/>
          <w:marTop w:val="0"/>
          <w:marBottom w:val="0"/>
          <w:divBdr>
            <w:top w:val="none" w:sz="0" w:space="0" w:color="auto"/>
            <w:left w:val="none" w:sz="0" w:space="0" w:color="auto"/>
            <w:bottom w:val="none" w:sz="0" w:space="0" w:color="auto"/>
            <w:right w:val="none" w:sz="0" w:space="0" w:color="auto"/>
          </w:divBdr>
          <w:divsChild>
            <w:div w:id="1212618395">
              <w:marLeft w:val="0"/>
              <w:marRight w:val="0"/>
              <w:marTop w:val="0"/>
              <w:marBottom w:val="0"/>
              <w:divBdr>
                <w:top w:val="none" w:sz="0" w:space="0" w:color="auto"/>
                <w:left w:val="none" w:sz="0" w:space="0" w:color="auto"/>
                <w:bottom w:val="none" w:sz="0" w:space="0" w:color="auto"/>
                <w:right w:val="none" w:sz="0" w:space="0" w:color="auto"/>
              </w:divBdr>
              <w:divsChild>
                <w:div w:id="376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openbadges.org" TargetMode="External"/><Relationship Id="rId2" Type="http://schemas.openxmlformats.org/officeDocument/2006/relationships/numbering" Target="numbering.xml"/><Relationship Id="rId16" Type="http://schemas.openxmlformats.org/officeDocument/2006/relationships/hyperlink" Target="https://www.let-europe-know.eu/app/download/12299100649/Writing+for+Europe.pdf?t=15343371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www.elmmagazine.eu/what-is-el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AC63-B1C9-4713-AE26-F77CB364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8193</Words>
  <Characters>51622</Characters>
  <Application>Microsoft Office Word</Application>
  <DocSecurity>0</DocSecurity>
  <Lines>430</Lines>
  <Paragraphs>119</Paragraphs>
  <ScaleCrop>false</ScaleCrop>
  <HeadingPairs>
    <vt:vector size="8" baseType="variant">
      <vt:variant>
        <vt:lpstr>Titel</vt:lpstr>
      </vt:variant>
      <vt:variant>
        <vt:i4>1</vt:i4>
      </vt:variant>
      <vt:variant>
        <vt:lpstr>Título</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Akademie Klausenhof</Company>
  <LinksUpToDate>false</LinksUpToDate>
  <CharactersWithSpaces>59696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Dr. Michael</dc:creator>
  <cp:keywords/>
  <dc:description/>
  <cp:lastModifiedBy>Sommer, Dr. Michael - Akademie Klausenhof</cp:lastModifiedBy>
  <cp:revision>12</cp:revision>
  <cp:lastPrinted>2017-05-09T09:10:00Z</cp:lastPrinted>
  <dcterms:created xsi:type="dcterms:W3CDTF">2017-08-10T12:29:00Z</dcterms:created>
  <dcterms:modified xsi:type="dcterms:W3CDTF">2018-09-14T08:42:00Z</dcterms:modified>
</cp:coreProperties>
</file>